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683CE" w14:textId="60EE1218" w:rsidR="000A4D58" w:rsidRPr="00282EAD" w:rsidRDefault="000B05C1" w:rsidP="006D50AB">
      <w:pPr>
        <w:pStyle w:val="Textoindependiente"/>
        <w:spacing w:before="159"/>
        <w:ind w:left="-567" w:right="-567"/>
        <w:jc w:val="both"/>
        <w:rPr>
          <w:color w:val="000000" w:themeColor="text1"/>
        </w:rPr>
      </w:pPr>
      <w:r w:rsidRPr="00282EAD">
        <w:rPr>
          <w:color w:val="000000" w:themeColor="text1"/>
        </w:rPr>
        <w:t xml:space="preserve">La Fiscalía General del Estado de San Luis Potosí, con domicilio en </w:t>
      </w:r>
      <w:r w:rsidR="00CF6AAA" w:rsidRPr="00282EAD">
        <w:rPr>
          <w:color w:val="000000" w:themeColor="text1"/>
        </w:rPr>
        <w:t>Eje Vial 100, Zona Centro</w:t>
      </w:r>
      <w:r w:rsidR="00DF5B94" w:rsidRPr="00282EAD">
        <w:rPr>
          <w:color w:val="000000" w:themeColor="text1"/>
        </w:rPr>
        <w:t>, San Luis Potosí,</w:t>
      </w:r>
      <w:r w:rsidR="00CF6AAA" w:rsidRPr="00282EAD">
        <w:rPr>
          <w:color w:val="000000" w:themeColor="text1"/>
        </w:rPr>
        <w:t xml:space="preserve"> C</w:t>
      </w:r>
      <w:r w:rsidR="00DF5B94" w:rsidRPr="00282EAD">
        <w:rPr>
          <w:color w:val="000000" w:themeColor="text1"/>
        </w:rPr>
        <w:t xml:space="preserve">ódigo </w:t>
      </w:r>
      <w:r w:rsidR="00CF6AAA" w:rsidRPr="00282EAD">
        <w:rPr>
          <w:color w:val="000000" w:themeColor="text1"/>
        </w:rPr>
        <w:t>P</w:t>
      </w:r>
      <w:r w:rsidR="00DF5B94" w:rsidRPr="00282EAD">
        <w:rPr>
          <w:color w:val="000000" w:themeColor="text1"/>
        </w:rPr>
        <w:t>ostal</w:t>
      </w:r>
      <w:r w:rsidR="00CF6AAA" w:rsidRPr="00282EAD">
        <w:rPr>
          <w:color w:val="000000" w:themeColor="text1"/>
        </w:rPr>
        <w:t xml:space="preserve"> 78000</w:t>
      </w:r>
      <w:r w:rsidRPr="00282EAD">
        <w:rPr>
          <w:rStyle w:val="normaltextrun"/>
          <w:bCs/>
          <w:color w:val="000000" w:themeColor="text1"/>
        </w:rPr>
        <w:t>,</w:t>
      </w:r>
      <w:r w:rsidRPr="00282EAD">
        <w:rPr>
          <w:color w:val="000000" w:themeColor="text1"/>
        </w:rPr>
        <w:t xml:space="preserve"> es el responsable del tratamiento</w:t>
      </w:r>
      <w:r w:rsidRPr="00282EAD">
        <w:rPr>
          <w:color w:val="000000" w:themeColor="text1"/>
          <w:spacing w:val="-15"/>
        </w:rPr>
        <w:t xml:space="preserve"> </w:t>
      </w:r>
      <w:r w:rsidRPr="00282EAD">
        <w:rPr>
          <w:color w:val="000000" w:themeColor="text1"/>
        </w:rPr>
        <w:t>de</w:t>
      </w:r>
      <w:r w:rsidRPr="00282EAD">
        <w:rPr>
          <w:color w:val="000000" w:themeColor="text1"/>
          <w:spacing w:val="-12"/>
        </w:rPr>
        <w:t xml:space="preserve"> </w:t>
      </w:r>
      <w:r w:rsidRPr="00282EAD">
        <w:rPr>
          <w:color w:val="000000" w:themeColor="text1"/>
        </w:rPr>
        <w:t>los</w:t>
      </w:r>
      <w:r w:rsidRPr="00282EAD">
        <w:rPr>
          <w:color w:val="000000" w:themeColor="text1"/>
          <w:spacing w:val="-17"/>
        </w:rPr>
        <w:t xml:space="preserve"> </w:t>
      </w:r>
      <w:r w:rsidRPr="00282EAD">
        <w:rPr>
          <w:color w:val="000000" w:themeColor="text1"/>
        </w:rPr>
        <w:t>datos</w:t>
      </w:r>
      <w:r w:rsidRPr="00282EAD">
        <w:rPr>
          <w:color w:val="000000" w:themeColor="text1"/>
          <w:spacing w:val="-12"/>
        </w:rPr>
        <w:t xml:space="preserve"> </w:t>
      </w:r>
      <w:r w:rsidRPr="00282EAD">
        <w:rPr>
          <w:color w:val="000000" w:themeColor="text1"/>
        </w:rPr>
        <w:t>personales</w:t>
      </w:r>
      <w:r w:rsidRPr="00282EAD">
        <w:rPr>
          <w:color w:val="000000" w:themeColor="text1"/>
          <w:spacing w:val="-14"/>
        </w:rPr>
        <w:t xml:space="preserve"> </w:t>
      </w:r>
      <w:r w:rsidRPr="00282EAD">
        <w:rPr>
          <w:color w:val="000000" w:themeColor="text1"/>
        </w:rPr>
        <w:t>que</w:t>
      </w:r>
      <w:r w:rsidRPr="00282EAD">
        <w:rPr>
          <w:color w:val="000000" w:themeColor="text1"/>
          <w:spacing w:val="-23"/>
        </w:rPr>
        <w:t xml:space="preserve"> </w:t>
      </w:r>
      <w:r w:rsidRPr="00282EAD">
        <w:rPr>
          <w:color w:val="000000" w:themeColor="text1"/>
        </w:rPr>
        <w:t>nos</w:t>
      </w:r>
      <w:r w:rsidRPr="00282EAD">
        <w:rPr>
          <w:color w:val="000000" w:themeColor="text1"/>
          <w:spacing w:val="-22"/>
        </w:rPr>
        <w:t xml:space="preserve"> </w:t>
      </w:r>
      <w:r w:rsidRPr="00282EAD">
        <w:rPr>
          <w:color w:val="000000" w:themeColor="text1"/>
        </w:rPr>
        <w:t>proporcione,</w:t>
      </w:r>
      <w:r w:rsidRPr="00282EAD">
        <w:rPr>
          <w:color w:val="000000" w:themeColor="text1"/>
          <w:spacing w:val="-20"/>
        </w:rPr>
        <w:t xml:space="preserve"> </w:t>
      </w:r>
      <w:r w:rsidRPr="00282EAD">
        <w:rPr>
          <w:color w:val="000000" w:themeColor="text1"/>
        </w:rPr>
        <w:t>los</w:t>
      </w:r>
      <w:r w:rsidRPr="00282EAD">
        <w:rPr>
          <w:color w:val="000000" w:themeColor="text1"/>
          <w:spacing w:val="-22"/>
        </w:rPr>
        <w:t xml:space="preserve"> </w:t>
      </w:r>
      <w:r w:rsidRPr="00282EAD">
        <w:rPr>
          <w:color w:val="000000" w:themeColor="text1"/>
        </w:rPr>
        <w:t>cuales</w:t>
      </w:r>
      <w:r w:rsidRPr="00282EAD">
        <w:rPr>
          <w:color w:val="000000" w:themeColor="text1"/>
          <w:spacing w:val="-21"/>
        </w:rPr>
        <w:t xml:space="preserve"> </w:t>
      </w:r>
      <w:r w:rsidRPr="00282EAD">
        <w:rPr>
          <w:color w:val="000000" w:themeColor="text1"/>
        </w:rPr>
        <w:t>serán</w:t>
      </w:r>
      <w:r w:rsidRPr="00282EAD">
        <w:rPr>
          <w:color w:val="000000" w:themeColor="text1"/>
          <w:spacing w:val="-21"/>
        </w:rPr>
        <w:t xml:space="preserve"> </w:t>
      </w:r>
      <w:r w:rsidRPr="00282EAD">
        <w:rPr>
          <w:color w:val="000000" w:themeColor="text1"/>
        </w:rPr>
        <w:t xml:space="preserve">protegidos conforme a lo dispuesto por la Ley de Protección de Datos Personales en Posesión de Sujetos Obligados del Estado de San Luis Potosí y demás normatividad que resulte aplicable. </w:t>
      </w:r>
    </w:p>
    <w:p w14:paraId="405A5970" w14:textId="7296A9A6" w:rsidR="000A4D58" w:rsidRPr="00282EAD" w:rsidRDefault="009627E0" w:rsidP="006D50AB">
      <w:pPr>
        <w:pStyle w:val="Textoindependiente"/>
        <w:tabs>
          <w:tab w:val="left" w:pos="4234"/>
        </w:tabs>
        <w:spacing w:before="159"/>
        <w:ind w:left="-567" w:right="-567"/>
        <w:jc w:val="both"/>
        <w:rPr>
          <w:b/>
        </w:rPr>
      </w:pPr>
      <w:r w:rsidRPr="00282EAD">
        <w:rPr>
          <w:b/>
        </w:rPr>
        <w:t>FINALIDAD</w:t>
      </w:r>
      <w:r w:rsidR="006D50AB">
        <w:rPr>
          <w:b/>
        </w:rPr>
        <w:t>.</w:t>
      </w:r>
      <w:r w:rsidRPr="00282EAD">
        <w:rPr>
          <w:b/>
        </w:rPr>
        <w:t xml:space="preserve"> </w:t>
      </w:r>
    </w:p>
    <w:p w14:paraId="1191715B" w14:textId="77777777" w:rsidR="00282EAD" w:rsidRPr="00282EAD" w:rsidRDefault="00282EAD" w:rsidP="006D50AB">
      <w:pPr>
        <w:pStyle w:val="Textoindependiente"/>
        <w:spacing w:before="116"/>
        <w:ind w:left="-567" w:right="-567"/>
        <w:jc w:val="both"/>
      </w:pPr>
      <w:r w:rsidRPr="00282EAD">
        <w:t xml:space="preserve">Sus datos personales, serán utilizados para realizar el trámite o servicio solicitado a la Fiscalía General del Estado. </w:t>
      </w:r>
    </w:p>
    <w:p w14:paraId="13B677C5" w14:textId="77777777" w:rsidR="00282EAD" w:rsidRPr="006D50AB" w:rsidRDefault="00282EAD" w:rsidP="006D50AB">
      <w:pPr>
        <w:pStyle w:val="Textoindependiente"/>
        <w:spacing w:before="116"/>
        <w:ind w:left="-567" w:right="-567"/>
        <w:jc w:val="both"/>
        <w:rPr>
          <w:i/>
        </w:rPr>
      </w:pPr>
      <w:r w:rsidRPr="00282EAD">
        <w:t>*</w:t>
      </w:r>
      <w:r w:rsidRPr="006D50AB">
        <w:rPr>
          <w:i/>
        </w:rPr>
        <w:t>Consulte la información del aviso de este documento.</w:t>
      </w:r>
    </w:p>
    <w:p w14:paraId="248DDE7C" w14:textId="51DA3C54" w:rsidR="000A4D58" w:rsidRPr="00282EAD" w:rsidRDefault="000A4D58" w:rsidP="006D50AB">
      <w:pPr>
        <w:spacing w:line="240" w:lineRule="auto"/>
        <w:ind w:left="-567" w:right="-567"/>
        <w:jc w:val="both"/>
        <w:rPr>
          <w:color w:val="000000" w:themeColor="text1"/>
          <w:sz w:val="24"/>
          <w:szCs w:val="24"/>
          <w:lang w:val="es-ES"/>
          <w14:textOutline w14:w="0" w14:cap="rnd" w14:cmpd="sng" w14:algn="ctr">
            <w14:noFill/>
            <w14:prstDash w14:val="sysDash"/>
            <w14:bevel/>
          </w14:textOutline>
        </w:rPr>
      </w:pPr>
    </w:p>
    <w:p w14:paraId="5731F531" w14:textId="744D1960" w:rsidR="000A4D58" w:rsidRPr="00282EAD" w:rsidRDefault="009627E0" w:rsidP="006D50AB">
      <w:pPr>
        <w:spacing w:line="240" w:lineRule="auto"/>
        <w:ind w:left="-567" w:right="-567"/>
        <w:rPr>
          <w:rFonts w:ascii="Arial" w:hAnsi="Arial" w:cs="Arial"/>
          <w:b/>
          <w:sz w:val="24"/>
          <w:szCs w:val="24"/>
          <w14:textOutline w14:w="0" w14:cap="rnd" w14:cmpd="sng" w14:algn="ctr">
            <w14:noFill/>
            <w14:prstDash w14:val="sysDash"/>
            <w14:bevel/>
          </w14:textOutline>
        </w:rPr>
      </w:pPr>
      <w:r w:rsidRPr="00282EAD">
        <w:rPr>
          <w:rFonts w:ascii="Arial" w:hAnsi="Arial" w:cs="Arial"/>
          <w:b/>
          <w:sz w:val="24"/>
          <w:szCs w:val="24"/>
          <w14:textOutline w14:w="0" w14:cap="rnd" w14:cmpd="sng" w14:algn="ctr">
            <w14:noFill/>
            <w14:prstDash w14:val="sysDash"/>
            <w14:bevel/>
          </w14:textOutline>
        </w:rPr>
        <w:t>FUNDAMENTO LEGAL</w:t>
      </w:r>
    </w:p>
    <w:p w14:paraId="5B8B93B3" w14:textId="59C0AEAC" w:rsidR="00B24650" w:rsidRPr="00282EAD" w:rsidRDefault="00B24650" w:rsidP="006D50AB">
      <w:pPr>
        <w:spacing w:line="240" w:lineRule="auto"/>
        <w:ind w:left="-567" w:right="-567"/>
        <w:rPr>
          <w:rFonts w:ascii="Arial" w:eastAsia="Arial" w:hAnsi="Arial" w:cs="Arial"/>
          <w:sz w:val="24"/>
          <w:szCs w:val="24"/>
          <w:lang w:val="es-ES" w:eastAsia="es-ES" w:bidi="es-ES"/>
        </w:rPr>
      </w:pPr>
      <w:r w:rsidRPr="00282EAD">
        <w:rPr>
          <w:rFonts w:ascii="Arial" w:eastAsia="Arial" w:hAnsi="Arial" w:cs="Arial"/>
          <w:sz w:val="24"/>
          <w:szCs w:val="24"/>
          <w:lang w:val="es-ES" w:eastAsia="es-ES" w:bidi="es-ES"/>
        </w:rPr>
        <w:t xml:space="preserve">Articulo 19 y 98 de la Ley de Protección de Datos Personales en Posesión de Sujetos Obligados del Estado de San Luis Potosí </w:t>
      </w:r>
    </w:p>
    <w:p w14:paraId="3F8BB538" w14:textId="77777777" w:rsidR="00282EAD" w:rsidRPr="006D50AB" w:rsidRDefault="00282EAD" w:rsidP="006D50AB">
      <w:pPr>
        <w:pStyle w:val="Textoindependiente"/>
        <w:spacing w:before="116"/>
        <w:ind w:left="-567" w:right="-567"/>
        <w:jc w:val="both"/>
        <w:rPr>
          <w:i/>
        </w:rPr>
      </w:pPr>
      <w:r w:rsidRPr="006D50AB">
        <w:rPr>
          <w:i/>
        </w:rPr>
        <w:t>*Consulte la información del aviso de este documento.</w:t>
      </w:r>
    </w:p>
    <w:p w14:paraId="747C65FB" w14:textId="77777777" w:rsidR="00B24650" w:rsidRPr="006D50AB" w:rsidRDefault="00B24650" w:rsidP="006D50AB">
      <w:pPr>
        <w:spacing w:line="240" w:lineRule="auto"/>
        <w:ind w:left="-567" w:right="-567"/>
        <w:jc w:val="center"/>
        <w:rPr>
          <w:rFonts w:ascii="Arial" w:hAnsi="Arial" w:cs="Arial"/>
          <w:b/>
          <w:i/>
          <w:sz w:val="24"/>
          <w:szCs w:val="24"/>
        </w:rPr>
      </w:pPr>
    </w:p>
    <w:p w14:paraId="6E21B5AE" w14:textId="14AE0ED9" w:rsidR="000A4D58" w:rsidRPr="00282EAD" w:rsidRDefault="009627E0" w:rsidP="006D50AB">
      <w:pPr>
        <w:spacing w:line="240" w:lineRule="auto"/>
        <w:ind w:left="-567" w:right="-567"/>
        <w:rPr>
          <w:rFonts w:ascii="Arial" w:hAnsi="Arial" w:cs="Arial"/>
          <w:b/>
          <w:sz w:val="24"/>
          <w:szCs w:val="24"/>
        </w:rPr>
      </w:pPr>
      <w:r w:rsidRPr="00282EAD">
        <w:rPr>
          <w:rFonts w:ascii="Arial" w:hAnsi="Arial" w:cs="Arial"/>
          <w:b/>
          <w:sz w:val="24"/>
          <w:szCs w:val="24"/>
        </w:rPr>
        <w:t>DATOS PERSONALES RECABADOS</w:t>
      </w:r>
    </w:p>
    <w:p w14:paraId="6E569AC9" w14:textId="77777777" w:rsidR="00282EAD" w:rsidRPr="00282EAD" w:rsidRDefault="00282EAD" w:rsidP="006D50AB">
      <w:pPr>
        <w:pStyle w:val="Textoindependiente"/>
        <w:spacing w:before="142"/>
        <w:ind w:left="-567" w:right="-567"/>
        <w:jc w:val="both"/>
      </w:pPr>
      <w:r w:rsidRPr="00282EAD">
        <w:t>Los datos personales recabados son distintos para cada tramite y servicio que proporciona la Fiscalía General del Estado, los cuales se encuentran en las siguientes categorías:</w:t>
      </w:r>
    </w:p>
    <w:p w14:paraId="0B7D0F0D" w14:textId="77777777" w:rsidR="00282EAD" w:rsidRPr="00282EAD" w:rsidRDefault="00282EAD" w:rsidP="006D50AB">
      <w:pPr>
        <w:pStyle w:val="Textoindependiente"/>
        <w:spacing w:before="142"/>
        <w:ind w:left="-567" w:right="-567"/>
        <w:jc w:val="both"/>
      </w:pPr>
      <w:r w:rsidRPr="00282EAD">
        <w:rPr>
          <w:b/>
        </w:rPr>
        <w:t>1. Datos identificativos:</w:t>
      </w:r>
      <w:r w:rsidRPr="00282EAD">
        <w:t xml:space="preserve">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p>
    <w:p w14:paraId="57B72D47" w14:textId="77777777" w:rsidR="00282EAD" w:rsidRPr="00282EAD" w:rsidRDefault="00282EAD" w:rsidP="006D50AB">
      <w:pPr>
        <w:pStyle w:val="Textoindependiente"/>
        <w:spacing w:before="142"/>
        <w:ind w:left="-567" w:right="-567"/>
        <w:jc w:val="both"/>
      </w:pPr>
      <w:r w:rsidRPr="00282EAD">
        <w:rPr>
          <w:b/>
        </w:rPr>
        <w:t>2. Datos de origen:</w:t>
      </w:r>
      <w:r w:rsidRPr="00282EAD">
        <w:t xml:space="preserve"> Origen, etnia, raza, color de piel, color de ojos, color y tipo de cabello, estatura, complexión, y análogos.</w:t>
      </w:r>
    </w:p>
    <w:p w14:paraId="2950E88B" w14:textId="77777777" w:rsidR="00282EAD" w:rsidRPr="00282EAD" w:rsidRDefault="00282EAD" w:rsidP="006D50AB">
      <w:pPr>
        <w:pStyle w:val="Textoindependiente"/>
        <w:spacing w:before="142"/>
        <w:ind w:left="-567" w:right="-567"/>
        <w:jc w:val="both"/>
      </w:pPr>
      <w:r w:rsidRPr="00282EAD">
        <w:rPr>
          <w:b/>
        </w:rPr>
        <w:t>3. Datos ideológicos:</w:t>
      </w:r>
      <w:r w:rsidRPr="00282EAD">
        <w:t xml:space="preserve"> Ideologías, creencias, opinión política, afiliación política, opinión pública, afiliación sindical, religión, convicción filosófica y análogos.</w:t>
      </w:r>
    </w:p>
    <w:p w14:paraId="1FF5D79E" w14:textId="77777777" w:rsidR="00282EAD" w:rsidRPr="00282EAD" w:rsidRDefault="00282EAD" w:rsidP="006D50AB">
      <w:pPr>
        <w:pStyle w:val="Textoindependiente"/>
        <w:spacing w:before="142"/>
        <w:ind w:left="-567" w:right="-567"/>
        <w:jc w:val="both"/>
      </w:pPr>
      <w:r w:rsidRPr="00282EAD">
        <w:rPr>
          <w:b/>
        </w:rPr>
        <w:t>4. Datos sobre la salud:</w:t>
      </w:r>
      <w:r w:rsidRPr="00282EAD">
        <w:t xml:space="preserve">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w:t>
      </w:r>
    </w:p>
    <w:p w14:paraId="355D87F0" w14:textId="77777777" w:rsidR="00282EAD" w:rsidRPr="00282EAD" w:rsidRDefault="00282EAD" w:rsidP="006D50AB">
      <w:pPr>
        <w:pStyle w:val="Textoindependiente"/>
        <w:spacing w:before="142"/>
        <w:ind w:left="-567" w:right="-567"/>
        <w:jc w:val="both"/>
      </w:pPr>
      <w:r w:rsidRPr="00282EAD">
        <w:rPr>
          <w:b/>
        </w:rPr>
        <w:t>5. Datos Laborales:</w:t>
      </w:r>
      <w:r w:rsidRPr="00282EAD">
        <w:t xml:space="preserve"> Número de seguridad social, documentos de reclutamiento o selección, nombramientos, incidencia, capacitación, actividades extracurriculares, referencias laborales, referencias personales, solicitud de empleo, hoja de servicio, y análogos.</w:t>
      </w:r>
    </w:p>
    <w:p w14:paraId="6034DD39" w14:textId="77777777" w:rsidR="00282EAD" w:rsidRPr="00282EAD" w:rsidRDefault="00282EAD" w:rsidP="006D50AB">
      <w:pPr>
        <w:pStyle w:val="Textoindependiente"/>
        <w:spacing w:before="142"/>
        <w:ind w:left="-567" w:right="-567"/>
        <w:jc w:val="both"/>
      </w:pPr>
      <w:r w:rsidRPr="00282EAD">
        <w:rPr>
          <w:b/>
        </w:rPr>
        <w:t>6. Datos patrimoniales:</w:t>
      </w:r>
      <w:r w:rsidRPr="00282EAD">
        <w:t xml:space="preserve"> Bienes muebles e inmuebles de su propiedad, información fiscal, historial crediticio, ingresos y egresos, número de cuenta bancaria y/o CLABE interbancaria de personas físicas y morales privadas, inversiones, seguros, fianzas, servicios contratados, referencias personales, beneficiarios, dependientes económicos, decisiones patrimoniales y análogos.</w:t>
      </w:r>
    </w:p>
    <w:p w14:paraId="6717C825" w14:textId="77777777" w:rsidR="00282EAD" w:rsidRPr="00282EAD" w:rsidRDefault="00282EAD" w:rsidP="006D50AB">
      <w:pPr>
        <w:pStyle w:val="Textoindependiente"/>
        <w:spacing w:before="142"/>
        <w:ind w:left="-567" w:right="-567"/>
        <w:jc w:val="both"/>
      </w:pPr>
      <w:r w:rsidRPr="00282EAD">
        <w:rPr>
          <w:b/>
        </w:rPr>
        <w:t>7. Datos sobre situación jurídica o legal:</w:t>
      </w:r>
      <w:r w:rsidRPr="00282EAD">
        <w:t xml:space="preserve"> La información relativa a una persona que se encuentre o haya sido sujeta a un procedimiento administrativo seguido en forma de juicio o jurisdiccional en materia laboral, civil, penal, fiscal, administrativa o de cualquier otra rama del Derecho, y análogos.</w:t>
      </w:r>
    </w:p>
    <w:p w14:paraId="166617A0" w14:textId="77777777" w:rsidR="00282EAD" w:rsidRPr="00282EAD" w:rsidRDefault="00282EAD" w:rsidP="006D50AB">
      <w:pPr>
        <w:pStyle w:val="Textoindependiente"/>
        <w:spacing w:before="142"/>
        <w:ind w:left="-567" w:right="-567"/>
        <w:jc w:val="both"/>
      </w:pPr>
      <w:r w:rsidRPr="00282EAD">
        <w:rPr>
          <w:b/>
        </w:rPr>
        <w:t>8. Datos académicos:</w:t>
      </w:r>
      <w:r w:rsidRPr="00282EAD">
        <w:t xml:space="preserve"> Trayectoria educativa, avances de créditos, tipos de exámenes, promedio, </w:t>
      </w:r>
      <w:r w:rsidRPr="00282EAD">
        <w:lastRenderedPageBreak/>
        <w:t>calificaciones, títulos, cédula profesional, certificados, reconocimientos y análogos.</w:t>
      </w:r>
    </w:p>
    <w:p w14:paraId="65A502FB" w14:textId="77777777" w:rsidR="00282EAD" w:rsidRPr="00282EAD" w:rsidRDefault="00282EAD" w:rsidP="006D50AB">
      <w:pPr>
        <w:pStyle w:val="Textoindependiente"/>
        <w:spacing w:before="142"/>
        <w:ind w:left="-567" w:right="-567"/>
        <w:jc w:val="both"/>
      </w:pPr>
      <w:r w:rsidRPr="00282EAD">
        <w:rPr>
          <w:b/>
        </w:rPr>
        <w:t>9. Datos de tránsito y movimientos migratorios:</w:t>
      </w:r>
      <w:r w:rsidRPr="00282EAD">
        <w:t xml:space="preserve"> Información relativa al tránsito de las personas dentro y fuera del país, así como información migratoria, cédula migratoria, visa, pasaporte.</w:t>
      </w:r>
    </w:p>
    <w:p w14:paraId="06703752" w14:textId="77777777" w:rsidR="00282EAD" w:rsidRPr="00282EAD" w:rsidRDefault="00282EAD" w:rsidP="006D50AB">
      <w:pPr>
        <w:pStyle w:val="Textoindependiente"/>
        <w:spacing w:before="142"/>
        <w:ind w:left="-567" w:right="-567"/>
        <w:jc w:val="both"/>
      </w:pPr>
      <w:r w:rsidRPr="00282EAD">
        <w:rPr>
          <w:b/>
        </w:rPr>
        <w:t>10. Datos electrónicos:</w:t>
      </w:r>
      <w:r w:rsidRPr="00282EAD">
        <w:t xml:space="preserve"> Firma electrónica, dirección de correo electrónico, código QR.</w:t>
      </w:r>
    </w:p>
    <w:p w14:paraId="1A06F9FE" w14:textId="77777777" w:rsidR="00282EAD" w:rsidRPr="00282EAD" w:rsidRDefault="00282EAD" w:rsidP="006D50AB">
      <w:pPr>
        <w:pStyle w:val="Textoindependiente"/>
        <w:spacing w:before="142"/>
        <w:ind w:left="-567" w:right="-567"/>
        <w:jc w:val="both"/>
      </w:pPr>
      <w:r w:rsidRPr="00282EAD">
        <w:rPr>
          <w:b/>
        </w:rPr>
        <w:t>11. Datos biométricos:</w:t>
      </w:r>
      <w:r w:rsidRPr="00282EAD">
        <w:t xml:space="preserve"> Huella dactilar, reconocimiento facial, reconocimiento de iris, reconocimiento de la geometría de la mano, reconocimiento vascular, reconocimiento de escritura, reconocimiento de voz, reconocimiento de escritura de teclado y análogos.</w:t>
      </w:r>
    </w:p>
    <w:p w14:paraId="18B13767" w14:textId="77777777" w:rsidR="00282EAD" w:rsidRPr="00282EAD" w:rsidRDefault="00282EAD" w:rsidP="006D50AB">
      <w:pPr>
        <w:pStyle w:val="Textoindependiente"/>
        <w:spacing w:before="142"/>
        <w:ind w:left="-567" w:right="-567"/>
        <w:jc w:val="both"/>
      </w:pPr>
      <w:r w:rsidRPr="00282EAD">
        <w:rPr>
          <w:b/>
        </w:rPr>
        <w:t>12. Datos personales sensibles:</w:t>
      </w:r>
      <w:r w:rsidRPr="00282EAD">
        <w:t xml:space="preserve"> Aquellos que se refieran a la esfera más íntima de su titular, o cuta utilización indebida pueda dar origen a discriminación o conlleve un riesgo grave para este, se consideran sensibles los datos de origen, ideológicos, sobre la salud, y biométricos. </w:t>
      </w:r>
    </w:p>
    <w:p w14:paraId="61A731BF" w14:textId="77777777" w:rsidR="00282EAD" w:rsidRPr="00282EAD" w:rsidRDefault="00282EAD" w:rsidP="006D50AB">
      <w:pPr>
        <w:pStyle w:val="Textoindependiente"/>
        <w:spacing w:before="116"/>
        <w:ind w:left="-567" w:right="-567"/>
        <w:jc w:val="both"/>
      </w:pPr>
      <w:r w:rsidRPr="00282EAD">
        <w:t>*Consulte la información del aviso de este documento.</w:t>
      </w:r>
    </w:p>
    <w:p w14:paraId="017CA11E" w14:textId="7093F031" w:rsidR="000B05C1" w:rsidRPr="00282EAD" w:rsidRDefault="000B05C1" w:rsidP="006D50AB">
      <w:pPr>
        <w:spacing w:line="240" w:lineRule="auto"/>
        <w:ind w:left="-567" w:right="-567"/>
        <w:rPr>
          <w:sz w:val="24"/>
          <w:szCs w:val="24"/>
          <w:lang w:val="es-ES"/>
        </w:rPr>
      </w:pPr>
    </w:p>
    <w:p w14:paraId="4AA325DE" w14:textId="2474A289" w:rsidR="000B05C1" w:rsidRPr="00282EAD" w:rsidRDefault="009627E0" w:rsidP="006D50AB">
      <w:pPr>
        <w:spacing w:line="240" w:lineRule="auto"/>
        <w:ind w:left="-567" w:right="-567"/>
        <w:rPr>
          <w:rFonts w:ascii="Arial" w:hAnsi="Arial" w:cs="Arial"/>
          <w:b/>
          <w:sz w:val="24"/>
          <w:szCs w:val="24"/>
          <w:lang w:val="es-ES"/>
        </w:rPr>
      </w:pPr>
      <w:r w:rsidRPr="00282EAD">
        <w:rPr>
          <w:rFonts w:ascii="Arial" w:hAnsi="Arial" w:cs="Arial"/>
          <w:b/>
          <w:sz w:val="24"/>
          <w:szCs w:val="24"/>
          <w:lang w:val="es-ES"/>
        </w:rPr>
        <w:t>TRANSFERENCIAS</w:t>
      </w:r>
      <w:r w:rsidR="00282EAD">
        <w:rPr>
          <w:rFonts w:ascii="Arial" w:hAnsi="Arial" w:cs="Arial"/>
          <w:b/>
          <w:sz w:val="24"/>
          <w:szCs w:val="24"/>
          <w:lang w:val="es-ES"/>
        </w:rPr>
        <w:t>.</w:t>
      </w:r>
    </w:p>
    <w:p w14:paraId="3124A9DF" w14:textId="77777777" w:rsidR="00282EAD" w:rsidRPr="00282EAD" w:rsidRDefault="00282EAD" w:rsidP="006D50AB">
      <w:pPr>
        <w:pStyle w:val="Textoindependiente"/>
        <w:spacing w:before="116"/>
        <w:ind w:left="-567" w:right="-567"/>
        <w:jc w:val="both"/>
      </w:pPr>
      <w:r w:rsidRPr="00282EAD">
        <w:t xml:space="preserve">Los datos personales recogidos podrán ser transferidos según las características del trámite o servicio realizado. </w:t>
      </w:r>
    </w:p>
    <w:p w14:paraId="66958F79" w14:textId="77777777" w:rsidR="00282EAD" w:rsidRPr="006D50AB" w:rsidRDefault="00282EAD" w:rsidP="006D50AB">
      <w:pPr>
        <w:pStyle w:val="Textoindependiente"/>
        <w:spacing w:before="116"/>
        <w:ind w:left="-567" w:right="-567"/>
        <w:jc w:val="both"/>
        <w:rPr>
          <w:i/>
        </w:rPr>
      </w:pPr>
      <w:r w:rsidRPr="00282EAD">
        <w:t>*</w:t>
      </w:r>
      <w:r w:rsidRPr="006D50AB">
        <w:rPr>
          <w:i/>
        </w:rPr>
        <w:t>Consulte la información del aviso de este documento.</w:t>
      </w:r>
    </w:p>
    <w:p w14:paraId="12AE0F65" w14:textId="77777777" w:rsidR="00282EAD" w:rsidRPr="00282EAD" w:rsidRDefault="00282EAD" w:rsidP="006D50AB">
      <w:pPr>
        <w:spacing w:line="240" w:lineRule="auto"/>
        <w:ind w:left="-567" w:right="-567"/>
        <w:jc w:val="both"/>
        <w:rPr>
          <w:rFonts w:ascii="Arial" w:hAnsi="Arial" w:cs="Arial"/>
          <w:sz w:val="24"/>
          <w:szCs w:val="24"/>
        </w:rPr>
      </w:pPr>
    </w:p>
    <w:p w14:paraId="1E5B5443" w14:textId="26A509C5" w:rsidR="009B51AA" w:rsidRPr="00282EAD" w:rsidRDefault="009627E0" w:rsidP="006D50AB">
      <w:pPr>
        <w:spacing w:line="240" w:lineRule="auto"/>
        <w:ind w:left="-567" w:right="-567"/>
        <w:rPr>
          <w:rFonts w:ascii="Arial" w:hAnsi="Arial" w:cs="Arial"/>
          <w:b/>
          <w:sz w:val="24"/>
          <w:szCs w:val="24"/>
          <w:lang w:val="es-ES"/>
        </w:rPr>
      </w:pPr>
      <w:r w:rsidRPr="00282EAD">
        <w:rPr>
          <w:rFonts w:ascii="Arial" w:hAnsi="Arial" w:cs="Arial"/>
          <w:b/>
          <w:sz w:val="24"/>
          <w:szCs w:val="24"/>
          <w:lang w:val="es-ES"/>
        </w:rPr>
        <w:t>NEGATIVA DE TRATAMIENTO</w:t>
      </w:r>
      <w:r w:rsidR="00282EAD">
        <w:rPr>
          <w:rFonts w:ascii="Arial" w:hAnsi="Arial" w:cs="Arial"/>
          <w:b/>
          <w:sz w:val="24"/>
          <w:szCs w:val="24"/>
          <w:lang w:val="es-ES"/>
        </w:rPr>
        <w:t>.</w:t>
      </w:r>
    </w:p>
    <w:p w14:paraId="1EDD96A8" w14:textId="798C3B5C" w:rsidR="000A4D58" w:rsidRPr="00282EAD" w:rsidRDefault="000A4D58" w:rsidP="006D50AB">
      <w:pPr>
        <w:pStyle w:val="Textoindependiente"/>
        <w:ind w:left="-567" w:right="-567"/>
        <w:jc w:val="both"/>
        <w:rPr>
          <w:rFonts w:eastAsiaTheme="minorHAnsi"/>
          <w:lang w:val="es-MX" w:eastAsia="en-US" w:bidi="ar-SA"/>
        </w:rPr>
      </w:pPr>
      <w:bookmarkStart w:id="0" w:name="_Hlk219291250"/>
      <w:r w:rsidRPr="00282EAD">
        <w:rPr>
          <w:rFonts w:eastAsiaTheme="minorHAnsi"/>
          <w:lang w:val="es-MX" w:eastAsia="en-US" w:bidi="ar-SA"/>
        </w:rPr>
        <w:t xml:space="preserve">En caso de que no desee que sus datos personales sean tratados para las finalidades adicionales, usted puede manifestarlo en el correo electrónico </w:t>
      </w:r>
      <w:hyperlink r:id="rId7" w:history="1">
        <w:r w:rsidR="00282EAD" w:rsidRPr="00282EAD">
          <w:rPr>
            <w:rStyle w:val="Hipervnculo"/>
            <w:rFonts w:eastAsiaTheme="minorHAnsi"/>
            <w:lang w:val="es-MX" w:eastAsia="en-US" w:bidi="ar-SA"/>
          </w:rPr>
          <w:t>utransparencia@fiscaliaslp.gob.mx</w:t>
        </w:r>
      </w:hyperlink>
      <w:r w:rsidRPr="00282EAD">
        <w:rPr>
          <w:rFonts w:eastAsiaTheme="minorHAnsi"/>
          <w:lang w:val="es-MX" w:eastAsia="en-US" w:bidi="ar-SA"/>
        </w:rPr>
        <w:t xml:space="preserve">, o bien, mediante escrito libre presentado en </w:t>
      </w:r>
      <w:r w:rsidR="00387F6A" w:rsidRPr="00282EAD">
        <w:rPr>
          <w:rFonts w:eastAsiaTheme="minorHAnsi"/>
          <w:lang w:val="es-MX" w:eastAsia="en-US" w:bidi="ar-SA"/>
        </w:rPr>
        <w:t>la</w:t>
      </w:r>
      <w:r w:rsidR="00387F6A" w:rsidRPr="00282EAD">
        <w:rPr>
          <w:rFonts w:eastAsiaTheme="minorHAnsi"/>
          <w:i/>
          <w:lang w:val="es-MX" w:eastAsia="en-US" w:bidi="ar-SA"/>
        </w:rPr>
        <w:t xml:space="preserve"> </w:t>
      </w:r>
      <w:r w:rsidRPr="00282EAD">
        <w:rPr>
          <w:rFonts w:eastAsiaTheme="minorHAnsi"/>
          <w:lang w:val="es-MX" w:eastAsia="en-US" w:bidi="ar-SA"/>
        </w:rPr>
        <w:t>Unidad de Transparencia con domicilio en Avenida  Eje Vial, número 100, zona centro, C.P. 78000 San Luis Potosí, San Luis Potosí.</w:t>
      </w:r>
    </w:p>
    <w:bookmarkEnd w:id="0"/>
    <w:p w14:paraId="54A00E7E" w14:textId="77777777" w:rsidR="009B51AA" w:rsidRPr="00282EAD" w:rsidRDefault="009B51AA" w:rsidP="006D50AB">
      <w:pPr>
        <w:spacing w:line="240" w:lineRule="auto"/>
        <w:ind w:left="-567" w:right="-567"/>
        <w:rPr>
          <w:sz w:val="24"/>
          <w:szCs w:val="24"/>
        </w:rPr>
      </w:pPr>
    </w:p>
    <w:p w14:paraId="0AB09431" w14:textId="4DF76330" w:rsidR="000A4D58" w:rsidRPr="00282EAD" w:rsidRDefault="00282EAD" w:rsidP="006D50AB">
      <w:pPr>
        <w:spacing w:line="240" w:lineRule="auto"/>
        <w:ind w:left="-567" w:right="-567" w:hanging="142"/>
        <w:rPr>
          <w:rFonts w:ascii="Arial" w:hAnsi="Arial" w:cs="Arial"/>
          <w:b/>
          <w:sz w:val="24"/>
          <w:szCs w:val="24"/>
          <w:lang w:val="es-ES"/>
        </w:rPr>
      </w:pPr>
      <w:r>
        <w:rPr>
          <w:rFonts w:ascii="Arial" w:hAnsi="Arial" w:cs="Arial"/>
          <w:b/>
          <w:sz w:val="24"/>
          <w:szCs w:val="24"/>
          <w:lang w:val="es-ES"/>
        </w:rPr>
        <w:t xml:space="preserve">  </w:t>
      </w:r>
      <w:r w:rsidR="009627E0" w:rsidRPr="00282EAD">
        <w:rPr>
          <w:rFonts w:ascii="Arial" w:hAnsi="Arial" w:cs="Arial"/>
          <w:b/>
          <w:sz w:val="24"/>
          <w:szCs w:val="24"/>
          <w:lang w:val="es-ES"/>
        </w:rPr>
        <w:t>DERECHOS DE ACCESO, RECTIFICACIÓN, CANCELACIÓN Y OPOSICIÓN DE DATOS PERSONALES</w:t>
      </w:r>
      <w:r>
        <w:rPr>
          <w:rFonts w:ascii="Arial" w:hAnsi="Arial" w:cs="Arial"/>
          <w:b/>
          <w:sz w:val="24"/>
          <w:szCs w:val="24"/>
          <w:lang w:val="es-ES"/>
        </w:rPr>
        <w:t>.</w:t>
      </w:r>
    </w:p>
    <w:p w14:paraId="3331CBFB" w14:textId="7F665980" w:rsidR="000A4D58" w:rsidRPr="00282EAD" w:rsidRDefault="000A4D58" w:rsidP="006D50AB">
      <w:pPr>
        <w:pStyle w:val="Textoindependiente"/>
        <w:ind w:left="-567" w:right="-567"/>
        <w:jc w:val="both"/>
      </w:pPr>
      <w:r w:rsidRPr="00282EAD">
        <w:t xml:space="preserve">Para el ejercicio de cualquiera de los derechos ARCO, usted podrá presentar solicitud por escrito ante la Unidad de Transparencia, o por correo electrónico </w:t>
      </w:r>
      <w:hyperlink r:id="rId8" w:history="1">
        <w:r w:rsidRPr="00282EAD">
          <w:rPr>
            <w:rStyle w:val="Hipervnculo"/>
          </w:rPr>
          <w:t>utransparencia@fiscaliaslp.gob.mx</w:t>
        </w:r>
      </w:hyperlink>
      <w:r w:rsidRPr="00282EAD">
        <w:t xml:space="preserve">. Con los debidos requisitos que señala la </w:t>
      </w:r>
      <w:r w:rsidR="00282EAD" w:rsidRPr="00282EAD">
        <w:t>L</w:t>
      </w:r>
      <w:r w:rsidRPr="00282EAD">
        <w:t xml:space="preserve">ey de Protección de Datos Personales </w:t>
      </w:r>
      <w:r w:rsidR="00282EAD" w:rsidRPr="00282EAD">
        <w:t xml:space="preserve">en posesión de Sujetos Obligados </w:t>
      </w:r>
      <w:r w:rsidRPr="00282EAD">
        <w:t xml:space="preserve">del Estado de San Luis Potosí en el </w:t>
      </w:r>
      <w:r w:rsidR="00282EAD" w:rsidRPr="00282EAD">
        <w:t>a</w:t>
      </w:r>
      <w:r w:rsidRPr="00282EAD">
        <w:t>rtículo 79.</w:t>
      </w:r>
    </w:p>
    <w:p w14:paraId="457C1EDE" w14:textId="468A7642" w:rsidR="009B51AA" w:rsidRDefault="009B51AA" w:rsidP="006D50AB">
      <w:pPr>
        <w:spacing w:line="240" w:lineRule="auto"/>
        <w:ind w:left="-567" w:right="-567"/>
        <w:rPr>
          <w:sz w:val="24"/>
          <w:szCs w:val="24"/>
          <w:lang w:val="es-ES"/>
        </w:rPr>
      </w:pPr>
    </w:p>
    <w:p w14:paraId="48E7A482" w14:textId="77777777" w:rsidR="006D50AB" w:rsidRPr="00282EAD" w:rsidRDefault="006D50AB" w:rsidP="006D50AB">
      <w:pPr>
        <w:spacing w:line="240" w:lineRule="auto"/>
        <w:ind w:left="-567" w:right="-567"/>
        <w:rPr>
          <w:sz w:val="24"/>
          <w:szCs w:val="24"/>
          <w:lang w:val="es-ES"/>
        </w:rPr>
      </w:pPr>
    </w:p>
    <w:p w14:paraId="3C1D46CC" w14:textId="298C1EB0" w:rsidR="009B51AA" w:rsidRPr="00282EAD" w:rsidRDefault="009627E0" w:rsidP="006D50AB">
      <w:pPr>
        <w:spacing w:line="240" w:lineRule="auto"/>
        <w:ind w:left="-567" w:right="-567"/>
        <w:rPr>
          <w:rFonts w:ascii="Arial" w:hAnsi="Arial" w:cs="Arial"/>
          <w:b/>
          <w:sz w:val="24"/>
          <w:szCs w:val="24"/>
          <w:lang w:val="es-ES"/>
        </w:rPr>
      </w:pPr>
      <w:r w:rsidRPr="00282EAD">
        <w:rPr>
          <w:rFonts w:ascii="Arial" w:hAnsi="Arial" w:cs="Arial"/>
          <w:b/>
          <w:sz w:val="24"/>
          <w:szCs w:val="24"/>
          <w:lang w:val="es-ES"/>
        </w:rPr>
        <w:t>UNIDAD DE TRANSPARENCIA</w:t>
      </w:r>
      <w:r w:rsidR="00282EAD">
        <w:rPr>
          <w:rFonts w:ascii="Arial" w:hAnsi="Arial" w:cs="Arial"/>
          <w:b/>
          <w:sz w:val="24"/>
          <w:szCs w:val="24"/>
          <w:lang w:val="es-ES"/>
        </w:rPr>
        <w:t>.</w:t>
      </w:r>
    </w:p>
    <w:p w14:paraId="31E551E7" w14:textId="1A544BCF" w:rsidR="000A4D58" w:rsidRPr="00282EAD" w:rsidRDefault="000A4D58" w:rsidP="006D50AB">
      <w:pPr>
        <w:pStyle w:val="Textoindependiente"/>
        <w:ind w:left="-567" w:right="-567"/>
        <w:jc w:val="both"/>
      </w:pPr>
      <w:r w:rsidRPr="00282EAD">
        <w:t xml:space="preserve">Domicilio: Avenida. Eje Vial, número 100, Zona Centro, San Luis Potosí, </w:t>
      </w:r>
      <w:r w:rsidR="00F16417" w:rsidRPr="00282EAD">
        <w:t xml:space="preserve">San Luis Potosí, Código postal </w:t>
      </w:r>
      <w:r w:rsidRPr="00282EAD">
        <w:t>78000.</w:t>
      </w:r>
      <w:r w:rsidR="00282EAD" w:rsidRPr="00282EAD">
        <w:t xml:space="preserve"> </w:t>
      </w:r>
      <w:r w:rsidRPr="00282EAD">
        <w:t>Teléfono: (444) 812 26 24.</w:t>
      </w:r>
      <w:r w:rsidR="00282EAD" w:rsidRPr="00282EAD">
        <w:t xml:space="preserve"> </w:t>
      </w:r>
      <w:r w:rsidRPr="00282EAD">
        <w:t xml:space="preserve">Correo electrónico institucional: </w:t>
      </w:r>
      <w:hyperlink r:id="rId9" w:history="1">
        <w:r w:rsidRPr="00282EAD">
          <w:rPr>
            <w:rStyle w:val="Hipervnculo"/>
          </w:rPr>
          <w:t>utransparencia@fiscaliaslp.gob.mx</w:t>
        </w:r>
      </w:hyperlink>
      <w:r w:rsidRPr="00282EAD">
        <w:t xml:space="preserve"> </w:t>
      </w:r>
    </w:p>
    <w:p w14:paraId="222385B7" w14:textId="2C78677C" w:rsidR="006D50AB" w:rsidRDefault="006D50AB" w:rsidP="006D50AB">
      <w:pPr>
        <w:pStyle w:val="Textoindependiente"/>
        <w:ind w:left="-567" w:right="-567"/>
        <w:rPr>
          <w:b/>
        </w:rPr>
      </w:pPr>
    </w:p>
    <w:p w14:paraId="2226D372" w14:textId="77777777" w:rsidR="006D50AB" w:rsidRDefault="006D50AB" w:rsidP="006D50AB">
      <w:pPr>
        <w:pStyle w:val="Textoindependiente"/>
        <w:ind w:left="-567" w:right="-567"/>
        <w:rPr>
          <w:b/>
        </w:rPr>
      </w:pPr>
    </w:p>
    <w:p w14:paraId="4504B7D8" w14:textId="545A2AA9" w:rsidR="009B51AA" w:rsidRPr="00282EAD" w:rsidRDefault="009627E0" w:rsidP="006D50AB">
      <w:pPr>
        <w:pStyle w:val="Textoindependiente"/>
        <w:ind w:left="-567" w:right="-567"/>
        <w:rPr>
          <w:b/>
        </w:rPr>
      </w:pPr>
      <w:r w:rsidRPr="00282EAD">
        <w:rPr>
          <w:b/>
        </w:rPr>
        <w:t>CAMBIOS AL AVISO DE PRIVACIDAD</w:t>
      </w:r>
    </w:p>
    <w:p w14:paraId="18DCAC29" w14:textId="03EB0534" w:rsidR="000A4D58" w:rsidRPr="00282EAD" w:rsidRDefault="000A4D58" w:rsidP="006D50AB">
      <w:pPr>
        <w:pStyle w:val="Textoindependiente"/>
        <w:spacing w:before="184"/>
        <w:ind w:left="-567" w:right="-567"/>
        <w:jc w:val="both"/>
      </w:pPr>
      <w:r w:rsidRPr="00282EAD">
        <w:t>En caso de realizar alguna modificación el aviso de privacidad, simplificado e integral, se hará de conocimiento a través de la página web de la Fiscalía General del Estado – Protección de datos personales- 2. Avisos de privacidad –</w:t>
      </w:r>
      <w:r w:rsidR="008C48A8" w:rsidRPr="00282EAD">
        <w:t xml:space="preserve"> </w:t>
      </w:r>
      <w:r w:rsidR="00367304" w:rsidRPr="00282EAD">
        <w:t>Dirección General de Administración</w:t>
      </w:r>
      <w:r w:rsidRPr="00282EAD">
        <w:t xml:space="preserve">, o bien directamente en la siguiente liga </w:t>
      </w:r>
      <w:hyperlink r:id="rId10" w:history="1">
        <w:r w:rsidRPr="00282EAD">
          <w:rPr>
            <w:rStyle w:val="Hipervnculo"/>
          </w:rPr>
          <w:t>https://fiscaliaslp.gob.mx/vi/aviso-privacidad-2/</w:t>
        </w:r>
      </w:hyperlink>
      <w:r w:rsidRPr="00282EAD">
        <w:t>.</w:t>
      </w:r>
    </w:p>
    <w:p w14:paraId="3F5E41A9" w14:textId="47CD7BAC" w:rsidR="00282EAD" w:rsidRDefault="00282EAD" w:rsidP="006D50AB">
      <w:pPr>
        <w:spacing w:line="240" w:lineRule="auto"/>
        <w:ind w:left="-567" w:right="-567"/>
        <w:rPr>
          <w:rFonts w:ascii="Arial" w:hAnsi="Arial" w:cs="Arial"/>
          <w:sz w:val="24"/>
          <w:szCs w:val="24"/>
          <w:lang w:val="es-ES"/>
        </w:rPr>
      </w:pPr>
    </w:p>
    <w:p w14:paraId="1E09BD6C" w14:textId="77777777" w:rsidR="00282EAD" w:rsidRPr="00282EAD" w:rsidRDefault="00282EAD" w:rsidP="006D50AB">
      <w:pPr>
        <w:spacing w:after="0" w:line="240" w:lineRule="auto"/>
        <w:ind w:left="-567" w:right="-567"/>
        <w:rPr>
          <w:rFonts w:ascii="Arial" w:hAnsi="Arial" w:cs="Arial"/>
          <w:b/>
          <w:sz w:val="24"/>
          <w:szCs w:val="24"/>
          <w:lang w:val="es-ES"/>
          <w14:textOutline w14:w="0" w14:cap="rnd" w14:cmpd="sng" w14:algn="ctr">
            <w14:noFill/>
            <w14:prstDash w14:val="sysDash"/>
            <w14:bevel/>
          </w14:textOutline>
        </w:rPr>
      </w:pPr>
      <w:r w:rsidRPr="00282EAD">
        <w:rPr>
          <w:rFonts w:ascii="Arial" w:hAnsi="Arial" w:cs="Arial"/>
          <w:b/>
          <w:sz w:val="24"/>
          <w:szCs w:val="24"/>
          <w:lang w:val="es-ES"/>
          <w14:textOutline w14:w="0" w14:cap="rnd" w14:cmpd="sng" w14:algn="ctr">
            <w14:noFill/>
            <w14:prstDash w14:val="sysDash"/>
            <w14:bevel/>
          </w14:textOutline>
        </w:rPr>
        <w:lastRenderedPageBreak/>
        <w:t>*AVISO.</w:t>
      </w:r>
    </w:p>
    <w:p w14:paraId="76B4A795" w14:textId="77777777" w:rsidR="00282EAD" w:rsidRPr="00282EAD" w:rsidRDefault="00282EAD" w:rsidP="006D50AB">
      <w:pPr>
        <w:spacing w:after="0" w:line="240" w:lineRule="auto"/>
        <w:ind w:left="-567" w:right="-567"/>
        <w:jc w:val="center"/>
        <w:rPr>
          <w:rFonts w:ascii="Arial" w:hAnsi="Arial" w:cs="Arial"/>
          <w:b/>
          <w:sz w:val="24"/>
          <w:szCs w:val="24"/>
          <w:lang w:val="es-ES"/>
          <w14:textOutline w14:w="0" w14:cap="rnd" w14:cmpd="sng" w14:algn="ctr">
            <w14:noFill/>
            <w14:prstDash w14:val="sysDash"/>
            <w14:bevel/>
          </w14:textOutline>
        </w:rPr>
      </w:pPr>
    </w:p>
    <w:p w14:paraId="0B8DE6AF" w14:textId="77777777" w:rsidR="00282EAD" w:rsidRPr="00282EAD" w:rsidRDefault="00282EAD" w:rsidP="006D50AB">
      <w:pPr>
        <w:spacing w:line="240" w:lineRule="auto"/>
        <w:ind w:left="-567" w:right="-567"/>
        <w:jc w:val="both"/>
        <w:rPr>
          <w:rFonts w:ascii="Arial" w:hAnsi="Arial" w:cs="Arial"/>
          <w:sz w:val="24"/>
          <w:szCs w:val="24"/>
          <w:lang w:val="es-ES"/>
          <w14:textOutline w14:w="0" w14:cap="rnd" w14:cmpd="sng" w14:algn="ctr">
            <w14:noFill/>
            <w14:prstDash w14:val="sysDash"/>
            <w14:bevel/>
          </w14:textOutline>
        </w:rPr>
      </w:pPr>
      <w:r w:rsidRPr="00282EAD">
        <w:rPr>
          <w:rFonts w:ascii="Arial" w:hAnsi="Arial" w:cs="Arial"/>
          <w:sz w:val="24"/>
          <w:szCs w:val="24"/>
          <w:lang w:val="es-ES"/>
          <w14:textOutline w14:w="0" w14:cap="rnd" w14:cmpd="sng" w14:algn="ctr">
            <w14:noFill/>
            <w14:prstDash w14:val="sysDash"/>
            <w14:bevel/>
          </w14:textOutline>
        </w:rPr>
        <w:t>Este es un aviso general, sin embargo, para consultar la finalidad, los datos personales recabados, la fundamentación legal, si se realizan transferencias en cada tramite y servicio que proporciona la Fiscalía General del Estado de San Luis Potosí, deberá realizar los siguientes pasos:</w:t>
      </w:r>
    </w:p>
    <w:p w14:paraId="5DD77C3F" w14:textId="77777777" w:rsidR="00282EAD" w:rsidRPr="00282EAD" w:rsidRDefault="00282EAD" w:rsidP="006D50AB">
      <w:pPr>
        <w:pStyle w:val="Prrafodelista"/>
        <w:numPr>
          <w:ilvl w:val="0"/>
          <w:numId w:val="12"/>
        </w:numPr>
        <w:ind w:left="-567" w:right="-567" w:firstLine="0"/>
        <w:jc w:val="both"/>
        <w:rPr>
          <w:b/>
          <w:sz w:val="24"/>
          <w:szCs w:val="24"/>
        </w:rPr>
      </w:pPr>
      <w:r w:rsidRPr="00282EAD">
        <w:rPr>
          <w:sz w:val="24"/>
          <w:szCs w:val="24"/>
          <w14:textOutline w14:w="0" w14:cap="rnd" w14:cmpd="sng" w14:algn="ctr">
            <w14:noFill/>
            <w14:prstDash w14:val="sysDash"/>
            <w14:bevel/>
          </w14:textOutline>
        </w:rPr>
        <w:t xml:space="preserve">Ingresar a la página web de la Fiscalía General del Estado </w:t>
      </w:r>
      <w:hyperlink r:id="rId11" w:history="1">
        <w:r w:rsidRPr="00282EAD">
          <w:rPr>
            <w:rStyle w:val="Hipervnculo"/>
            <w:sz w:val="24"/>
            <w:szCs w:val="24"/>
            <w14:textOutline w14:w="0" w14:cap="rnd" w14:cmpd="sng" w14:algn="ctr">
              <w14:noFill/>
              <w14:prstDash w14:val="sysDash"/>
              <w14:bevel/>
            </w14:textOutline>
          </w:rPr>
          <w:t>https://fiscaliaslp.gob.mx/vi/</w:t>
        </w:r>
      </w:hyperlink>
      <w:r w:rsidRPr="00282EAD">
        <w:rPr>
          <w:sz w:val="24"/>
          <w:szCs w:val="24"/>
          <w14:textOutline w14:w="0" w14:cap="rnd" w14:cmpd="sng" w14:algn="ctr">
            <w14:noFill/>
            <w14:prstDash w14:val="sysDash"/>
            <w14:bevel/>
          </w14:textOutline>
        </w:rPr>
        <w:t xml:space="preserve">, </w:t>
      </w:r>
    </w:p>
    <w:p w14:paraId="2EC67154" w14:textId="799EE398" w:rsidR="00282EAD" w:rsidRPr="00282EAD" w:rsidRDefault="00282EAD" w:rsidP="006D50AB">
      <w:pPr>
        <w:pStyle w:val="Prrafodelista"/>
        <w:numPr>
          <w:ilvl w:val="0"/>
          <w:numId w:val="12"/>
        </w:numPr>
        <w:ind w:left="-567" w:right="-567" w:firstLine="0"/>
        <w:jc w:val="both"/>
        <w:rPr>
          <w:b/>
          <w:sz w:val="24"/>
          <w:szCs w:val="24"/>
        </w:rPr>
      </w:pPr>
      <w:r w:rsidRPr="00282EAD">
        <w:rPr>
          <w:sz w:val="24"/>
          <w:szCs w:val="24"/>
          <w14:textOutline w14:w="0" w14:cap="rnd" w14:cmpd="sng" w14:algn="ctr">
            <w14:noFill/>
            <w14:prstDash w14:val="sysDash"/>
            <w14:bevel/>
          </w14:textOutline>
        </w:rPr>
        <w:t>Diríjase al menú</w:t>
      </w:r>
      <w:r w:rsidR="006D50AB">
        <w:rPr>
          <w:sz w:val="24"/>
          <w:szCs w:val="24"/>
          <w14:textOutline w14:w="0" w14:cap="rnd" w14:cmpd="sng" w14:algn="ctr">
            <w14:noFill/>
            <w14:prstDash w14:val="sysDash"/>
            <w14:bevel/>
          </w14:textOutline>
        </w:rPr>
        <w:t>,</w:t>
      </w:r>
      <w:r w:rsidRPr="00282EAD">
        <w:rPr>
          <w:sz w:val="24"/>
          <w:szCs w:val="24"/>
          <w14:textOutline w14:w="0" w14:cap="rnd" w14:cmpd="sng" w14:algn="ctr">
            <w14:noFill/>
            <w14:prstDash w14:val="sysDash"/>
            <w14:bevel/>
          </w14:textOutline>
        </w:rPr>
        <w:t xml:space="preserve"> representado con 3 líneas conocido como ícono de hamburgués </w:t>
      </w:r>
      <w:r w:rsidRPr="00282EAD">
        <w:rPr>
          <w:noProof/>
          <w:sz w:val="24"/>
          <w:szCs w:val="24"/>
        </w:rPr>
        <w:drawing>
          <wp:inline distT="0" distB="0" distL="0" distR="0" wp14:anchorId="59F24C19" wp14:editId="72943AF8">
            <wp:extent cx="293370" cy="184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282EAD">
        <w:rPr>
          <w:sz w:val="24"/>
          <w:szCs w:val="24"/>
          <w14:textOutline w14:w="0" w14:cap="rnd" w14:cmpd="sng" w14:algn="ctr">
            <w14:noFill/>
            <w14:prstDash w14:val="sysDash"/>
            <w14:bevel/>
          </w14:textOutline>
        </w:rPr>
        <w:t xml:space="preserve">, elegir </w:t>
      </w:r>
      <w:r>
        <w:rPr>
          <w:sz w:val="24"/>
          <w:szCs w:val="24"/>
          <w14:textOutline w14:w="0" w14:cap="rnd" w14:cmpd="sng" w14:algn="ctr">
            <w14:noFill/>
            <w14:prstDash w14:val="sysDash"/>
            <w14:bevel/>
          </w14:textOutline>
        </w:rPr>
        <w:tab/>
      </w:r>
      <w:r w:rsidRPr="00282EAD">
        <w:rPr>
          <w:sz w:val="24"/>
          <w:szCs w:val="24"/>
          <w14:textOutline w14:w="0" w14:cap="rnd" w14:cmpd="sng" w14:algn="ctr">
            <w14:noFill/>
            <w14:prstDash w14:val="sysDash"/>
            <w14:bevel/>
          </w14:textOutline>
        </w:rPr>
        <w:t xml:space="preserve">el apartado de PROTECCIÓN DE DATOS PERSONALES. </w:t>
      </w:r>
    </w:p>
    <w:p w14:paraId="0DF66156" w14:textId="77777777" w:rsidR="00282EAD" w:rsidRPr="00282EAD" w:rsidRDefault="00282EAD" w:rsidP="006D50AB">
      <w:pPr>
        <w:pStyle w:val="Prrafodelista"/>
        <w:numPr>
          <w:ilvl w:val="0"/>
          <w:numId w:val="12"/>
        </w:numPr>
        <w:ind w:left="-567" w:right="-567" w:firstLine="0"/>
        <w:jc w:val="both"/>
        <w:rPr>
          <w:b/>
          <w:sz w:val="24"/>
          <w:szCs w:val="24"/>
        </w:rPr>
      </w:pPr>
      <w:r w:rsidRPr="00282EAD">
        <w:rPr>
          <w:sz w:val="24"/>
          <w:szCs w:val="24"/>
          <w14:textOutline w14:w="0" w14:cap="rnd" w14:cmpd="sng" w14:algn="ctr">
            <w14:noFill/>
            <w14:prstDash w14:val="sysDash"/>
            <w14:bevel/>
          </w14:textOutline>
        </w:rPr>
        <w:t xml:space="preserve">Elegir </w:t>
      </w:r>
      <w:r w:rsidRPr="00282EAD">
        <w:rPr>
          <w:sz w:val="24"/>
          <w:szCs w:val="24"/>
          <w:u w:val="single"/>
          <w14:textOutline w14:w="0" w14:cap="rnd" w14:cmpd="sng" w14:algn="ctr">
            <w14:noFill/>
            <w14:prstDash w14:val="sysDash"/>
            <w14:bevel/>
          </w14:textOutline>
        </w:rPr>
        <w:t>2. Avisos de Privacidad.</w:t>
      </w:r>
      <w:r w:rsidRPr="00282EAD">
        <w:rPr>
          <w:sz w:val="24"/>
          <w:szCs w:val="24"/>
          <w14:textOutline w14:w="0" w14:cap="rnd" w14:cmpd="sng" w14:algn="ctr">
            <w14:noFill/>
            <w14:prstDash w14:val="sysDash"/>
            <w14:bevel/>
          </w14:textOutline>
        </w:rPr>
        <w:t xml:space="preserve"> </w:t>
      </w:r>
    </w:p>
    <w:p w14:paraId="4000CE19" w14:textId="7BA486FF" w:rsidR="00282EAD" w:rsidRPr="00282EAD" w:rsidRDefault="006D50AB" w:rsidP="006D50AB">
      <w:pPr>
        <w:pStyle w:val="Prrafodelista"/>
        <w:numPr>
          <w:ilvl w:val="0"/>
          <w:numId w:val="12"/>
        </w:numPr>
        <w:ind w:left="0" w:right="-567" w:hanging="567"/>
        <w:jc w:val="both"/>
        <w:rPr>
          <w:b/>
          <w:sz w:val="24"/>
          <w:szCs w:val="24"/>
        </w:rPr>
      </w:pPr>
      <w:r>
        <w:rPr>
          <w:sz w:val="24"/>
          <w:szCs w:val="24"/>
          <w14:textOutline w14:w="0" w14:cap="rnd" w14:cmpd="sng" w14:algn="ctr">
            <w14:noFill/>
            <w14:prstDash w14:val="sysDash"/>
            <w14:bevel/>
          </w14:textOutline>
        </w:rPr>
        <w:t>Podrá visualizar todas las áreas que conforman la Fiscalía General del Estado –</w:t>
      </w:r>
      <w:r w:rsidR="00282EAD" w:rsidRPr="00282EAD">
        <w:rPr>
          <w:sz w:val="24"/>
          <w:szCs w:val="24"/>
          <w14:textOutline w14:w="0" w14:cap="rnd" w14:cmpd="sng" w14:algn="ctr">
            <w14:noFill/>
            <w14:prstDash w14:val="sysDash"/>
            <w14:bevel/>
          </w14:textOutline>
        </w:rPr>
        <w:t xml:space="preserve"> AREA</w:t>
      </w:r>
      <w:r>
        <w:rPr>
          <w:sz w:val="24"/>
          <w:szCs w:val="24"/>
          <w14:textOutline w14:w="0" w14:cap="rnd" w14:cmpd="sng" w14:algn="ctr">
            <w14:noFill/>
            <w14:prstDash w14:val="sysDash"/>
            <w14:bevel/>
          </w14:textOutline>
        </w:rPr>
        <w:t>- elija       la</w:t>
      </w:r>
      <w:r w:rsidR="00282EAD" w:rsidRPr="00282EAD">
        <w:rPr>
          <w:sz w:val="24"/>
          <w:szCs w:val="24"/>
          <w14:textOutline w14:w="0" w14:cap="rnd" w14:cmpd="sng" w14:algn="ctr">
            <w14:noFill/>
            <w14:prstDash w14:val="sysDash"/>
            <w14:bevel/>
          </w14:textOutline>
        </w:rPr>
        <w:t xml:space="preserve"> de su interés, para ello deberá dar clic en el signo “</w:t>
      </w:r>
      <w:r w:rsidR="00282EAD" w:rsidRPr="00282EAD">
        <w:rPr>
          <w:b/>
          <w:sz w:val="24"/>
          <w:szCs w:val="24"/>
          <w14:textOutline w14:w="0" w14:cap="rnd" w14:cmpd="sng" w14:algn="ctr">
            <w14:noFill/>
            <w14:prstDash w14:val="sysDash"/>
            <w14:bevel/>
          </w14:textOutline>
        </w:rPr>
        <w:t>+</w:t>
      </w:r>
      <w:r w:rsidR="00282EAD" w:rsidRPr="00282EAD">
        <w:rPr>
          <w:sz w:val="24"/>
          <w:szCs w:val="24"/>
          <w14:textOutline w14:w="0" w14:cap="rnd" w14:cmpd="sng" w14:algn="ctr">
            <w14:noFill/>
            <w14:prstDash w14:val="sysDash"/>
            <w14:bevel/>
          </w14:textOutline>
        </w:rPr>
        <w:t xml:space="preserve"> “.</w:t>
      </w:r>
    </w:p>
    <w:p w14:paraId="79EF7536" w14:textId="3F54BBBB" w:rsidR="00282EAD" w:rsidRPr="00282EAD" w:rsidRDefault="00282EAD" w:rsidP="006D50AB">
      <w:pPr>
        <w:pStyle w:val="Prrafodelista"/>
        <w:numPr>
          <w:ilvl w:val="0"/>
          <w:numId w:val="12"/>
        </w:numPr>
        <w:ind w:left="0" w:right="-567" w:hanging="567"/>
        <w:jc w:val="both"/>
        <w:rPr>
          <w:b/>
          <w:sz w:val="24"/>
          <w:szCs w:val="24"/>
        </w:rPr>
      </w:pPr>
      <w:r w:rsidRPr="00282EAD">
        <w:rPr>
          <w:sz w:val="24"/>
          <w:szCs w:val="24"/>
          <w14:textOutline w14:w="0" w14:cap="rnd" w14:cmpd="sng" w14:algn="ctr">
            <w14:noFill/>
            <w14:prstDash w14:val="sysDash"/>
            <w14:bevel/>
          </w14:textOutline>
        </w:rPr>
        <w:t>A continuación, se presentan los tramites y servicios que ofrece el área</w:t>
      </w:r>
      <w:r w:rsidR="006D50AB">
        <w:rPr>
          <w:sz w:val="24"/>
          <w:szCs w:val="24"/>
          <w14:textOutline w14:w="0" w14:cap="rnd" w14:cmpd="sng" w14:algn="ctr">
            <w14:noFill/>
            <w14:prstDash w14:val="sysDash"/>
            <w14:bevel/>
          </w14:textOutline>
        </w:rPr>
        <w:t xml:space="preserve"> seleccionada</w:t>
      </w:r>
      <w:r w:rsidRPr="00282EAD">
        <w:rPr>
          <w:sz w:val="24"/>
          <w:szCs w:val="24"/>
          <w14:textOutline w14:w="0" w14:cap="rnd" w14:cmpd="sng" w14:algn="ctr">
            <w14:noFill/>
            <w14:prstDash w14:val="sysDash"/>
            <w14:bevel/>
          </w14:textOutline>
        </w:rPr>
        <w:t>, y los avisos de privacidad simplificado e integral de cada uno.</w:t>
      </w:r>
    </w:p>
    <w:p w14:paraId="72709A8A" w14:textId="77777777" w:rsidR="00282EAD" w:rsidRPr="00282EAD" w:rsidRDefault="00282EAD" w:rsidP="006D50AB">
      <w:pPr>
        <w:pStyle w:val="Prrafodelista"/>
        <w:numPr>
          <w:ilvl w:val="0"/>
          <w:numId w:val="12"/>
        </w:numPr>
        <w:ind w:left="-567" w:right="-567" w:firstLine="0"/>
        <w:jc w:val="both"/>
        <w:rPr>
          <w:b/>
          <w:sz w:val="24"/>
          <w:szCs w:val="24"/>
        </w:rPr>
      </w:pPr>
      <w:r w:rsidRPr="00282EAD">
        <w:rPr>
          <w:sz w:val="24"/>
          <w:szCs w:val="24"/>
          <w14:textOutline w14:w="0" w14:cap="rnd" w14:cmpd="sng" w14:algn="ctr">
            <w14:noFill/>
            <w14:prstDash w14:val="sysDash"/>
            <w14:bevel/>
          </w14:textOutline>
        </w:rPr>
        <w:t>A continuación, deberá dar clic en el aviso que desee consultar.</w:t>
      </w:r>
    </w:p>
    <w:p w14:paraId="64E59F22" w14:textId="77777777" w:rsidR="00282EAD" w:rsidRPr="00282EAD" w:rsidRDefault="00282EAD" w:rsidP="006D50AB">
      <w:pPr>
        <w:pStyle w:val="Prrafodelista"/>
        <w:numPr>
          <w:ilvl w:val="0"/>
          <w:numId w:val="12"/>
        </w:numPr>
        <w:ind w:left="-567" w:right="-567" w:firstLine="0"/>
        <w:jc w:val="both"/>
        <w:rPr>
          <w:sz w:val="24"/>
          <w:szCs w:val="24"/>
          <w14:textOutline w14:w="0" w14:cap="rnd" w14:cmpd="sng" w14:algn="ctr">
            <w14:noFill/>
            <w14:prstDash w14:val="sysDash"/>
            <w14:bevel/>
          </w14:textOutline>
        </w:rPr>
      </w:pPr>
      <w:r w:rsidRPr="00282EAD">
        <w:rPr>
          <w:sz w:val="24"/>
          <w:szCs w:val="24"/>
          <w14:textOutline w14:w="0" w14:cap="rnd" w14:cmpd="sng" w14:algn="ctr">
            <w14:noFill/>
            <w14:prstDash w14:val="sysDash"/>
            <w14:bevel/>
          </w14:textOutline>
        </w:rPr>
        <w:t>En seguida se descargará el aviso elegido de manera gratuita en formato abierto.</w:t>
      </w:r>
    </w:p>
    <w:p w14:paraId="5816D70F" w14:textId="63FB4B80" w:rsidR="00282EAD" w:rsidRPr="00282EAD" w:rsidRDefault="00282EAD" w:rsidP="006D50AB">
      <w:pPr>
        <w:pStyle w:val="Prrafodelista"/>
        <w:numPr>
          <w:ilvl w:val="0"/>
          <w:numId w:val="12"/>
        </w:numPr>
        <w:ind w:left="0" w:right="-567" w:hanging="567"/>
        <w:jc w:val="both"/>
        <w:rPr>
          <w:sz w:val="24"/>
          <w:szCs w:val="24"/>
          <w14:textOutline w14:w="0" w14:cap="rnd" w14:cmpd="sng" w14:algn="ctr">
            <w14:noFill/>
            <w14:prstDash w14:val="sysDash"/>
            <w14:bevel/>
          </w14:textOutline>
        </w:rPr>
      </w:pPr>
      <w:r w:rsidRPr="00282EAD">
        <w:rPr>
          <w:sz w:val="24"/>
          <w:szCs w:val="24"/>
          <w14:textOutline w14:w="0" w14:cap="rnd" w14:cmpd="sng" w14:algn="ctr">
            <w14:noFill/>
            <w14:prstDash w14:val="sysDash"/>
            <w14:bevel/>
          </w14:textOutline>
        </w:rPr>
        <w:t>O bien, puede acudir a la Unidad de Transparencia y Acceso a la Información ubicada en Eje Vial número 100, zona centro, segundo piso, San Luis Potosí, San Luis Potos, C.P. 78000.</w:t>
      </w:r>
    </w:p>
    <w:p w14:paraId="7F453004" w14:textId="77777777" w:rsidR="00282EAD" w:rsidRPr="00282EAD" w:rsidRDefault="00282EAD" w:rsidP="006D50AB">
      <w:pPr>
        <w:spacing w:line="240" w:lineRule="auto"/>
        <w:ind w:left="-567" w:right="-567"/>
        <w:rPr>
          <w:rFonts w:ascii="Arial" w:hAnsi="Arial" w:cs="Arial"/>
          <w:sz w:val="24"/>
          <w:szCs w:val="24"/>
          <w:lang w:val="es-ES"/>
        </w:rPr>
      </w:pPr>
      <w:bookmarkStart w:id="1" w:name="_GoBack"/>
      <w:bookmarkEnd w:id="1"/>
    </w:p>
    <w:p w14:paraId="0270649C" w14:textId="0BA0D2B3" w:rsidR="000A4D58" w:rsidRPr="00282EAD" w:rsidRDefault="000A4D58" w:rsidP="006D50AB">
      <w:pPr>
        <w:pStyle w:val="Textoindependiente"/>
        <w:spacing w:before="184"/>
        <w:ind w:left="-567" w:right="-567"/>
        <w:jc w:val="both"/>
        <w:rPr>
          <w:b/>
        </w:rPr>
      </w:pPr>
    </w:p>
    <w:p w14:paraId="22AF0943" w14:textId="77777777" w:rsidR="000A4D58" w:rsidRPr="00282EAD" w:rsidRDefault="000A4D58" w:rsidP="006D50AB">
      <w:pPr>
        <w:tabs>
          <w:tab w:val="left" w:pos="4412"/>
        </w:tabs>
        <w:spacing w:before="240" w:line="240" w:lineRule="auto"/>
        <w:ind w:left="-567" w:right="-567"/>
        <w:jc w:val="center"/>
        <w:rPr>
          <w:color w:val="000000"/>
          <w:sz w:val="24"/>
          <w:szCs w:val="24"/>
        </w:rPr>
      </w:pPr>
      <w:r w:rsidRPr="00282EAD">
        <w:rPr>
          <w:color w:val="000000"/>
          <w:sz w:val="24"/>
          <w:szCs w:val="24"/>
        </w:rPr>
        <w:t>_______________________________________________</w:t>
      </w:r>
    </w:p>
    <w:p w14:paraId="300303DE" w14:textId="77777777" w:rsidR="000A4D58" w:rsidRPr="00282EAD" w:rsidRDefault="000A4D58" w:rsidP="006D50AB">
      <w:pPr>
        <w:spacing w:line="240" w:lineRule="auto"/>
        <w:ind w:left="-567" w:right="-567"/>
        <w:jc w:val="center"/>
        <w:rPr>
          <w:rFonts w:ascii="Arial" w:hAnsi="Arial" w:cs="Arial"/>
          <w:sz w:val="24"/>
          <w:szCs w:val="24"/>
        </w:rPr>
      </w:pPr>
      <w:r w:rsidRPr="00282EAD">
        <w:rPr>
          <w:rFonts w:ascii="Arial" w:hAnsi="Arial" w:cs="Arial"/>
          <w:color w:val="000000"/>
          <w:sz w:val="24"/>
          <w:szCs w:val="24"/>
        </w:rPr>
        <w:t>Nombre y/o firma y/o huella del usuario</w:t>
      </w:r>
    </w:p>
    <w:p w14:paraId="5D879AEE" w14:textId="23F0C424" w:rsidR="000A4D58" w:rsidRPr="00282EAD" w:rsidRDefault="000A4D58" w:rsidP="006D50AB">
      <w:pPr>
        <w:spacing w:line="240" w:lineRule="auto"/>
        <w:ind w:left="-567" w:right="-567"/>
        <w:jc w:val="center"/>
        <w:rPr>
          <w:rFonts w:ascii="Arial" w:hAnsi="Arial" w:cs="Arial"/>
          <w:color w:val="000000"/>
          <w:sz w:val="24"/>
          <w:szCs w:val="24"/>
        </w:rPr>
      </w:pPr>
      <w:r w:rsidRPr="00282EAD">
        <w:rPr>
          <w:rFonts w:ascii="Arial" w:hAnsi="Arial" w:cs="Arial"/>
          <w:color w:val="000000"/>
          <w:sz w:val="24"/>
          <w:szCs w:val="24"/>
        </w:rPr>
        <w:t>Manifiesto estar enterado (a) del tratamiento que se dará a mis datos personales y protesto mi conformidad.</w:t>
      </w:r>
    </w:p>
    <w:p w14:paraId="7496DCAE" w14:textId="11118891" w:rsidR="000B05C1" w:rsidRPr="00282EAD" w:rsidRDefault="000B05C1" w:rsidP="006D50AB">
      <w:pPr>
        <w:spacing w:line="240" w:lineRule="auto"/>
        <w:ind w:right="-567"/>
        <w:rPr>
          <w:sz w:val="24"/>
          <w:szCs w:val="24"/>
          <w:lang w:val="es-ES"/>
        </w:rPr>
      </w:pPr>
    </w:p>
    <w:p w14:paraId="13718506" w14:textId="3DF7F579" w:rsidR="0071219F" w:rsidRPr="00282EAD" w:rsidRDefault="00F16417" w:rsidP="006D50AB">
      <w:pPr>
        <w:spacing w:line="240" w:lineRule="auto"/>
        <w:ind w:right="-567"/>
        <w:jc w:val="right"/>
        <w:rPr>
          <w:rFonts w:ascii="Arial" w:hAnsi="Arial" w:cs="Arial"/>
          <w:sz w:val="24"/>
          <w:szCs w:val="24"/>
          <w:lang w:val="es-ES"/>
        </w:rPr>
      </w:pPr>
      <w:bookmarkStart w:id="2" w:name="_Hlk219291311"/>
      <w:r w:rsidRPr="00282EAD">
        <w:rPr>
          <w:rFonts w:ascii="Arial" w:hAnsi="Arial" w:cs="Arial"/>
          <w:sz w:val="24"/>
          <w:szCs w:val="24"/>
          <w:lang w:val="es-ES"/>
        </w:rPr>
        <w:t>Fecha de última actualización: 01 de enero 2026</w:t>
      </w:r>
      <w:bookmarkEnd w:id="2"/>
    </w:p>
    <w:sectPr w:rsidR="0071219F" w:rsidRPr="00282EAD" w:rsidSect="000A4D58">
      <w:headerReference w:type="default" r:id="rId13"/>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CF01D" w14:textId="77777777" w:rsidR="00E300CC" w:rsidRDefault="00E300CC" w:rsidP="0001014E">
      <w:pPr>
        <w:spacing w:after="0" w:line="240" w:lineRule="auto"/>
      </w:pPr>
      <w:r>
        <w:separator/>
      </w:r>
    </w:p>
  </w:endnote>
  <w:endnote w:type="continuationSeparator" w:id="0">
    <w:p w14:paraId="1FF3C54B" w14:textId="77777777" w:rsidR="00E300CC" w:rsidRDefault="00E300CC"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5B462" w14:textId="77777777" w:rsidR="00E300CC" w:rsidRDefault="00E300CC" w:rsidP="0001014E">
      <w:pPr>
        <w:spacing w:after="0" w:line="240" w:lineRule="auto"/>
      </w:pPr>
      <w:r>
        <w:separator/>
      </w:r>
    </w:p>
  </w:footnote>
  <w:footnote w:type="continuationSeparator" w:id="0">
    <w:p w14:paraId="2AE910C1" w14:textId="77777777" w:rsidR="00E300CC" w:rsidRDefault="00E300CC"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64543FD"/>
    <w:multiLevelType w:val="hybridMultilevel"/>
    <w:tmpl w:val="EE2493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72087AA9"/>
    <w:multiLevelType w:val="hybridMultilevel"/>
    <w:tmpl w:val="2DEE4EC6"/>
    <w:lvl w:ilvl="0" w:tplc="59E8A736">
      <w:start w:val="1"/>
      <w:numFmt w:val="decimal"/>
      <w:lvlText w:val="%1."/>
      <w:lvlJc w:val="left"/>
      <w:pPr>
        <w:ind w:left="-66" w:hanging="360"/>
      </w:pPr>
      <w:rPr>
        <w:b w:val="0"/>
      </w:rPr>
    </w:lvl>
    <w:lvl w:ilvl="1" w:tplc="080A0019">
      <w:start w:val="1"/>
      <w:numFmt w:val="lowerLetter"/>
      <w:lvlText w:val="%2."/>
      <w:lvlJc w:val="left"/>
      <w:pPr>
        <w:ind w:left="654" w:hanging="360"/>
      </w:pPr>
    </w:lvl>
    <w:lvl w:ilvl="2" w:tplc="080A001B">
      <w:start w:val="1"/>
      <w:numFmt w:val="lowerRoman"/>
      <w:lvlText w:val="%3."/>
      <w:lvlJc w:val="right"/>
      <w:pPr>
        <w:ind w:left="1374" w:hanging="180"/>
      </w:pPr>
    </w:lvl>
    <w:lvl w:ilvl="3" w:tplc="080A000F">
      <w:start w:val="1"/>
      <w:numFmt w:val="decimal"/>
      <w:lvlText w:val="%4."/>
      <w:lvlJc w:val="left"/>
      <w:pPr>
        <w:ind w:left="2094" w:hanging="360"/>
      </w:pPr>
    </w:lvl>
    <w:lvl w:ilvl="4" w:tplc="080A0019">
      <w:start w:val="1"/>
      <w:numFmt w:val="lowerLetter"/>
      <w:lvlText w:val="%5."/>
      <w:lvlJc w:val="left"/>
      <w:pPr>
        <w:ind w:left="2814" w:hanging="360"/>
      </w:pPr>
    </w:lvl>
    <w:lvl w:ilvl="5" w:tplc="080A001B">
      <w:start w:val="1"/>
      <w:numFmt w:val="lowerRoman"/>
      <w:lvlText w:val="%6."/>
      <w:lvlJc w:val="right"/>
      <w:pPr>
        <w:ind w:left="3534" w:hanging="180"/>
      </w:pPr>
    </w:lvl>
    <w:lvl w:ilvl="6" w:tplc="080A000F">
      <w:start w:val="1"/>
      <w:numFmt w:val="decimal"/>
      <w:lvlText w:val="%7."/>
      <w:lvlJc w:val="left"/>
      <w:pPr>
        <w:ind w:left="4254" w:hanging="360"/>
      </w:pPr>
    </w:lvl>
    <w:lvl w:ilvl="7" w:tplc="080A0019">
      <w:start w:val="1"/>
      <w:numFmt w:val="lowerLetter"/>
      <w:lvlText w:val="%8."/>
      <w:lvlJc w:val="left"/>
      <w:pPr>
        <w:ind w:left="4974" w:hanging="360"/>
      </w:pPr>
    </w:lvl>
    <w:lvl w:ilvl="8" w:tplc="080A001B">
      <w:start w:val="1"/>
      <w:numFmt w:val="lowerRoman"/>
      <w:lvlText w:val="%9."/>
      <w:lvlJc w:val="right"/>
      <w:pPr>
        <w:ind w:left="5694" w:hanging="180"/>
      </w:pPr>
    </w:lvl>
  </w:abstractNum>
  <w:num w:numId="1">
    <w:abstractNumId w:val="5"/>
  </w:num>
  <w:num w:numId="2">
    <w:abstractNumId w:val="10"/>
  </w:num>
  <w:num w:numId="3">
    <w:abstractNumId w:val="0"/>
  </w:num>
  <w:num w:numId="4">
    <w:abstractNumId w:val="3"/>
  </w:num>
  <w:num w:numId="5">
    <w:abstractNumId w:val="2"/>
  </w:num>
  <w:num w:numId="6">
    <w:abstractNumId w:val="9"/>
  </w:num>
  <w:num w:numId="7">
    <w:abstractNumId w:val="8"/>
  </w:num>
  <w:num w:numId="8">
    <w:abstractNumId w:val="1"/>
  </w:num>
  <w:num w:numId="9">
    <w:abstractNumId w:val="4"/>
  </w:num>
  <w:num w:numId="10">
    <w:abstractNumId w:val="7"/>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564A9"/>
    <w:rsid w:val="00061573"/>
    <w:rsid w:val="000A4D58"/>
    <w:rsid w:val="000B05C1"/>
    <w:rsid w:val="000B1573"/>
    <w:rsid w:val="000C6F1D"/>
    <w:rsid w:val="00121653"/>
    <w:rsid w:val="001917C5"/>
    <w:rsid w:val="001B5345"/>
    <w:rsid w:val="001F23BB"/>
    <w:rsid w:val="00213E04"/>
    <w:rsid w:val="00260365"/>
    <w:rsid w:val="00277A89"/>
    <w:rsid w:val="0028249A"/>
    <w:rsid w:val="00282EAD"/>
    <w:rsid w:val="002A7E3F"/>
    <w:rsid w:val="002B4F2B"/>
    <w:rsid w:val="002C46F6"/>
    <w:rsid w:val="002D632E"/>
    <w:rsid w:val="002D7AA5"/>
    <w:rsid w:val="003146A9"/>
    <w:rsid w:val="00345FB0"/>
    <w:rsid w:val="00367304"/>
    <w:rsid w:val="00387F6A"/>
    <w:rsid w:val="0039691C"/>
    <w:rsid w:val="003D2D06"/>
    <w:rsid w:val="003D317C"/>
    <w:rsid w:val="00412C32"/>
    <w:rsid w:val="00425128"/>
    <w:rsid w:val="00433B22"/>
    <w:rsid w:val="004530EB"/>
    <w:rsid w:val="00461573"/>
    <w:rsid w:val="00475350"/>
    <w:rsid w:val="004820D7"/>
    <w:rsid w:val="004B0199"/>
    <w:rsid w:val="004C7FE2"/>
    <w:rsid w:val="005221E7"/>
    <w:rsid w:val="00527DA8"/>
    <w:rsid w:val="005300AD"/>
    <w:rsid w:val="00556561"/>
    <w:rsid w:val="00556657"/>
    <w:rsid w:val="00582575"/>
    <w:rsid w:val="00585A1B"/>
    <w:rsid w:val="005862F2"/>
    <w:rsid w:val="005911CF"/>
    <w:rsid w:val="00593A9E"/>
    <w:rsid w:val="00596017"/>
    <w:rsid w:val="005A50A7"/>
    <w:rsid w:val="005D231F"/>
    <w:rsid w:val="006255B9"/>
    <w:rsid w:val="006510D5"/>
    <w:rsid w:val="006562B5"/>
    <w:rsid w:val="00666A3D"/>
    <w:rsid w:val="00675E93"/>
    <w:rsid w:val="0069318B"/>
    <w:rsid w:val="006B0902"/>
    <w:rsid w:val="006C1A8C"/>
    <w:rsid w:val="006D50AB"/>
    <w:rsid w:val="006D5DB6"/>
    <w:rsid w:val="006F11A7"/>
    <w:rsid w:val="0071219F"/>
    <w:rsid w:val="00755596"/>
    <w:rsid w:val="00772980"/>
    <w:rsid w:val="00781038"/>
    <w:rsid w:val="007C3B11"/>
    <w:rsid w:val="007C6504"/>
    <w:rsid w:val="008519B7"/>
    <w:rsid w:val="00856110"/>
    <w:rsid w:val="00887DA2"/>
    <w:rsid w:val="008A4838"/>
    <w:rsid w:val="008B468D"/>
    <w:rsid w:val="008C48A8"/>
    <w:rsid w:val="008C6982"/>
    <w:rsid w:val="00943EA7"/>
    <w:rsid w:val="00945445"/>
    <w:rsid w:val="009538C3"/>
    <w:rsid w:val="009627E0"/>
    <w:rsid w:val="009815CB"/>
    <w:rsid w:val="009B51AA"/>
    <w:rsid w:val="009F19EC"/>
    <w:rsid w:val="00A47FB3"/>
    <w:rsid w:val="00A54E39"/>
    <w:rsid w:val="00A566B0"/>
    <w:rsid w:val="00A6186E"/>
    <w:rsid w:val="00A75D65"/>
    <w:rsid w:val="00B231DD"/>
    <w:rsid w:val="00B24650"/>
    <w:rsid w:val="00B46BB3"/>
    <w:rsid w:val="00B85532"/>
    <w:rsid w:val="00BA5C6E"/>
    <w:rsid w:val="00BD4175"/>
    <w:rsid w:val="00BF3A05"/>
    <w:rsid w:val="00C121EE"/>
    <w:rsid w:val="00C26906"/>
    <w:rsid w:val="00C34C14"/>
    <w:rsid w:val="00C420A1"/>
    <w:rsid w:val="00C44A79"/>
    <w:rsid w:val="00C47B98"/>
    <w:rsid w:val="00C87FA7"/>
    <w:rsid w:val="00CB7C9F"/>
    <w:rsid w:val="00CC4455"/>
    <w:rsid w:val="00CD1A05"/>
    <w:rsid w:val="00CF1501"/>
    <w:rsid w:val="00CF6AAA"/>
    <w:rsid w:val="00D00C71"/>
    <w:rsid w:val="00D03F1B"/>
    <w:rsid w:val="00D318CE"/>
    <w:rsid w:val="00D625D8"/>
    <w:rsid w:val="00DD510F"/>
    <w:rsid w:val="00DF5B94"/>
    <w:rsid w:val="00E24C11"/>
    <w:rsid w:val="00E270A8"/>
    <w:rsid w:val="00E300CC"/>
    <w:rsid w:val="00E6015A"/>
    <w:rsid w:val="00E8438F"/>
    <w:rsid w:val="00E92685"/>
    <w:rsid w:val="00E93766"/>
    <w:rsid w:val="00EA6B02"/>
    <w:rsid w:val="00EC061B"/>
    <w:rsid w:val="00EE0083"/>
    <w:rsid w:val="00EE5590"/>
    <w:rsid w:val="00EE5D26"/>
    <w:rsid w:val="00F16417"/>
    <w:rsid w:val="00F165CB"/>
    <w:rsid w:val="00F33BEC"/>
    <w:rsid w:val="00F440AA"/>
    <w:rsid w:val="00F8254F"/>
    <w:rsid w:val="00FA08DC"/>
    <w:rsid w:val="00FA41DF"/>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F16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7665">
      <w:bodyDiv w:val="1"/>
      <w:marLeft w:val="0"/>
      <w:marRight w:val="0"/>
      <w:marTop w:val="0"/>
      <w:marBottom w:val="0"/>
      <w:divBdr>
        <w:top w:val="none" w:sz="0" w:space="0" w:color="auto"/>
        <w:left w:val="none" w:sz="0" w:space="0" w:color="auto"/>
        <w:bottom w:val="none" w:sz="0" w:space="0" w:color="auto"/>
        <w:right w:val="none" w:sz="0" w:space="0" w:color="auto"/>
      </w:divBdr>
    </w:div>
    <w:div w:id="394861162">
      <w:bodyDiv w:val="1"/>
      <w:marLeft w:val="0"/>
      <w:marRight w:val="0"/>
      <w:marTop w:val="0"/>
      <w:marBottom w:val="0"/>
      <w:divBdr>
        <w:top w:val="none" w:sz="0" w:space="0" w:color="auto"/>
        <w:left w:val="none" w:sz="0" w:space="0" w:color="auto"/>
        <w:bottom w:val="none" w:sz="0" w:space="0" w:color="auto"/>
        <w:right w:val="none" w:sz="0" w:space="0" w:color="auto"/>
      </w:divBdr>
    </w:div>
    <w:div w:id="936869765">
      <w:bodyDiv w:val="1"/>
      <w:marLeft w:val="0"/>
      <w:marRight w:val="0"/>
      <w:marTop w:val="0"/>
      <w:marBottom w:val="0"/>
      <w:divBdr>
        <w:top w:val="none" w:sz="0" w:space="0" w:color="auto"/>
        <w:left w:val="none" w:sz="0" w:space="0" w:color="auto"/>
        <w:bottom w:val="none" w:sz="0" w:space="0" w:color="auto"/>
        <w:right w:val="none" w:sz="0" w:space="0" w:color="auto"/>
      </w:divBdr>
    </w:div>
    <w:div w:id="1655255686">
      <w:bodyDiv w:val="1"/>
      <w:marLeft w:val="0"/>
      <w:marRight w:val="0"/>
      <w:marTop w:val="0"/>
      <w:marBottom w:val="0"/>
      <w:divBdr>
        <w:top w:val="none" w:sz="0" w:space="0" w:color="auto"/>
        <w:left w:val="none" w:sz="0" w:space="0" w:color="auto"/>
        <w:bottom w:val="none" w:sz="0" w:space="0" w:color="auto"/>
        <w:right w:val="none" w:sz="0" w:space="0" w:color="auto"/>
      </w:divBdr>
    </w:div>
    <w:div w:id="18025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TRANSPRACENCIA%20UNICA\RED\DOCUMENTO%20DE%20SEGURIDAD,%20JENNY\ACTUALIZACI&#211;N\AVISOS%20DE%20PRIVACIDAD%20ACTUALIZADOS\-%20CORRECTOS\ADMINISTRACI&#211;N\COORDINACI&#211;N%20DE%20ARCHIVOS\Listas%20de%20asistencia%20a%20capacitaciones%20en%20materia%20de%20archivo\utransparencia@fiscaliaslp.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transparencia@fiscaliaslp.gob.mx"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scaliaslp.gob.mx/vi/aviso-privacidad-2/" TargetMode="External"/><Relationship Id="rId4" Type="http://schemas.openxmlformats.org/officeDocument/2006/relationships/webSettings" Target="webSettings.xml"/><Relationship Id="rId9" Type="http://schemas.openxmlformats.org/officeDocument/2006/relationships/hyperlink" Target="mailto:utransparencia@fiscaliaslp.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3</cp:revision>
  <cp:lastPrinted>2025-09-10T21:42:00Z</cp:lastPrinted>
  <dcterms:created xsi:type="dcterms:W3CDTF">2026-04-24T16:55:00Z</dcterms:created>
  <dcterms:modified xsi:type="dcterms:W3CDTF">2026-04-24T17:59:00Z</dcterms:modified>
</cp:coreProperties>
</file>