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623AD" w14:textId="48C410F9" w:rsidR="005B33E8" w:rsidRPr="00C22AC2" w:rsidRDefault="00D72304" w:rsidP="005B33E8">
      <w:pPr>
        <w:pStyle w:val="Textoindependiente"/>
        <w:spacing w:before="159" w:line="276" w:lineRule="auto"/>
        <w:ind w:left="351" w:right="819"/>
        <w:contextualSpacing/>
        <w:jc w:val="center"/>
        <w:rPr>
          <w:b/>
        </w:rPr>
      </w:pPr>
      <w:r>
        <w:rPr>
          <w:b/>
        </w:rPr>
        <w:t>PROCEDIMIENTO DE ENTREGA-RECEPCIÓN</w:t>
      </w:r>
    </w:p>
    <w:p w14:paraId="52D7AFB5" w14:textId="77777777" w:rsidR="005B33E8" w:rsidRPr="00D72304" w:rsidRDefault="005B33E8" w:rsidP="00D72304">
      <w:pPr>
        <w:pStyle w:val="Textoindependiente"/>
        <w:tabs>
          <w:tab w:val="left" w:pos="4234"/>
        </w:tabs>
        <w:spacing w:before="159" w:line="276" w:lineRule="auto"/>
        <w:ind w:right="-142"/>
        <w:jc w:val="both"/>
        <w:rPr>
          <w:sz w:val="22"/>
          <w:szCs w:val="22"/>
        </w:rPr>
      </w:pPr>
      <w:r w:rsidRPr="00D72304">
        <w:rPr>
          <w:sz w:val="22"/>
          <w:szCs w:val="22"/>
        </w:rPr>
        <w:t>El Órgano Interno de Control de la Fiscalía General del Estado de San Luis Potosí, con domicilio en Avenida Eje Vial Ponciano Arriaga Número 100, Zona Centro, Código Postal 78000, San Luis Potosí, San Luis Potosí, es el responsable del Tratamiento de los Datos Personales que nos proporcione, los cuales serán protegidos conforme a lo dispuesto por la Ley de Protección de Datos Personales en Posesión de Sujetos Obligados del Estado de San Luis Potosí, y demás normatividad.</w:t>
      </w:r>
    </w:p>
    <w:p w14:paraId="405A5970" w14:textId="377C9EE0" w:rsidR="000A4D58" w:rsidRPr="00D72304" w:rsidRDefault="009627E0" w:rsidP="00D72304">
      <w:pPr>
        <w:pStyle w:val="Textoindependiente"/>
        <w:tabs>
          <w:tab w:val="left" w:pos="4234"/>
        </w:tabs>
        <w:spacing w:before="159" w:line="276" w:lineRule="auto"/>
        <w:ind w:right="-801"/>
        <w:jc w:val="both"/>
        <w:rPr>
          <w:b/>
          <w:sz w:val="22"/>
          <w:szCs w:val="22"/>
        </w:rPr>
      </w:pPr>
      <w:r w:rsidRPr="00D72304">
        <w:rPr>
          <w:sz w:val="22"/>
          <w:szCs w:val="22"/>
        </w:rPr>
        <w:tab/>
      </w:r>
      <w:bookmarkStart w:id="0" w:name="_Hlk209175679"/>
      <w:r w:rsidRPr="00D72304">
        <w:rPr>
          <w:b/>
          <w:sz w:val="22"/>
          <w:szCs w:val="22"/>
        </w:rPr>
        <w:t xml:space="preserve">FINALIDAD </w:t>
      </w:r>
    </w:p>
    <w:p w14:paraId="05812EDB" w14:textId="77777777" w:rsidR="005B33E8" w:rsidRPr="00D72304" w:rsidRDefault="005B33E8" w:rsidP="00D72304">
      <w:pPr>
        <w:pStyle w:val="Textoindependiente"/>
        <w:spacing w:before="116" w:line="276" w:lineRule="auto"/>
        <w:ind w:right="-142"/>
        <w:jc w:val="both"/>
        <w:rPr>
          <w:sz w:val="22"/>
          <w:szCs w:val="22"/>
        </w:rPr>
      </w:pPr>
      <w:r w:rsidRPr="00D72304">
        <w:rPr>
          <w:sz w:val="22"/>
          <w:szCs w:val="22"/>
        </w:rPr>
        <w:t>a) Sus datos personales, serán utilizados para las siguientes finalidades:</w:t>
      </w:r>
    </w:p>
    <w:p w14:paraId="3DEEEA49" w14:textId="77777777" w:rsidR="00D72304" w:rsidRPr="00D72304" w:rsidRDefault="005B33E8" w:rsidP="00D72304">
      <w:pPr>
        <w:pStyle w:val="Textoindependiente"/>
        <w:spacing w:line="276" w:lineRule="auto"/>
        <w:ind w:right="-142"/>
        <w:jc w:val="both"/>
        <w:rPr>
          <w:sz w:val="22"/>
          <w:szCs w:val="22"/>
        </w:rPr>
      </w:pPr>
      <w:r w:rsidRPr="00D72304">
        <w:rPr>
          <w:rStyle w:val="markedcontent"/>
          <w:sz w:val="22"/>
          <w:szCs w:val="22"/>
        </w:rPr>
        <w:t>1.</w:t>
      </w:r>
      <w:r w:rsidRPr="00D72304">
        <w:rPr>
          <w:rStyle w:val="markedcontent"/>
          <w:sz w:val="22"/>
          <w:szCs w:val="22"/>
        </w:rPr>
        <w:tab/>
        <w:t xml:space="preserve">Para </w:t>
      </w:r>
      <w:r w:rsidRPr="00D72304">
        <w:rPr>
          <w:sz w:val="22"/>
          <w:szCs w:val="22"/>
        </w:rPr>
        <w:t>acreditar, identificar y mantener contacto con los servidores públicos y ex servidores públicos de los sujetos obligados que estén llevando a cabo dicho procedimiento, así como, para llevar a cabo todos los trámites relacionados con el mismo.</w:t>
      </w:r>
    </w:p>
    <w:p w14:paraId="10893FD6" w14:textId="77777777" w:rsidR="00D72304" w:rsidRPr="00D72304" w:rsidRDefault="00D72304" w:rsidP="00D72304">
      <w:pPr>
        <w:pStyle w:val="Textoindependiente"/>
        <w:spacing w:line="276" w:lineRule="auto"/>
        <w:ind w:right="-142"/>
        <w:jc w:val="both"/>
        <w:rPr>
          <w:sz w:val="22"/>
          <w:szCs w:val="22"/>
        </w:rPr>
      </w:pPr>
    </w:p>
    <w:p w14:paraId="47EF4A78" w14:textId="7C62A18C" w:rsidR="005B33E8" w:rsidRPr="00D72304" w:rsidRDefault="005B33E8" w:rsidP="00D72304">
      <w:pPr>
        <w:pStyle w:val="Textoindependiente"/>
        <w:spacing w:line="276" w:lineRule="auto"/>
        <w:ind w:right="-142"/>
        <w:jc w:val="both"/>
        <w:rPr>
          <w:sz w:val="22"/>
          <w:szCs w:val="22"/>
        </w:rPr>
      </w:pPr>
      <w:r w:rsidRPr="00D72304">
        <w:rPr>
          <w:rStyle w:val="markedcontent"/>
          <w:sz w:val="22"/>
          <w:szCs w:val="22"/>
        </w:rPr>
        <w:t>Los datos personales recabados serán protegidos, incorporados y tratados en los expedientes de las</w:t>
      </w:r>
      <w:r w:rsidRPr="00D72304">
        <w:rPr>
          <w:sz w:val="22"/>
          <w:szCs w:val="22"/>
        </w:rPr>
        <w:t xml:space="preserve"> </w:t>
      </w:r>
      <w:r w:rsidRPr="00D72304">
        <w:rPr>
          <w:rStyle w:val="markedcontent"/>
          <w:sz w:val="22"/>
          <w:szCs w:val="22"/>
        </w:rPr>
        <w:t>Actas de Entrega-Recepción que se presenten o realicen respectivamente, los cuales se resguardarán</w:t>
      </w:r>
      <w:r w:rsidRPr="00D72304">
        <w:rPr>
          <w:sz w:val="22"/>
          <w:szCs w:val="22"/>
        </w:rPr>
        <w:t xml:space="preserve"> </w:t>
      </w:r>
      <w:r w:rsidRPr="00D72304">
        <w:rPr>
          <w:rStyle w:val="markedcontent"/>
          <w:sz w:val="22"/>
          <w:szCs w:val="22"/>
        </w:rPr>
        <w:t>en el archivo de la oficina del Órgano Interno de Control. Dicha información tiene por objeto dar</w:t>
      </w:r>
      <w:r w:rsidRPr="00D72304">
        <w:rPr>
          <w:sz w:val="22"/>
          <w:szCs w:val="22"/>
        </w:rPr>
        <w:t xml:space="preserve"> </w:t>
      </w:r>
      <w:r w:rsidRPr="00D72304">
        <w:rPr>
          <w:rStyle w:val="markedcontent"/>
          <w:sz w:val="22"/>
          <w:szCs w:val="22"/>
        </w:rPr>
        <w:t>cumplimiento a los artículos 1, 2, 3, 4, 5 , 7 fracción II inciso c), d), e), f), g), h) de la Ley de Entrega y Recepción de los Recursos Públicos del Estado de San Luis Potosí respectivamente, así como para la publicación de las</w:t>
      </w:r>
      <w:r w:rsidRPr="00D72304">
        <w:rPr>
          <w:sz w:val="22"/>
          <w:szCs w:val="22"/>
        </w:rPr>
        <w:t xml:space="preserve"> </w:t>
      </w:r>
      <w:r w:rsidRPr="00D72304">
        <w:rPr>
          <w:rStyle w:val="markedcontent"/>
          <w:sz w:val="22"/>
          <w:szCs w:val="22"/>
        </w:rPr>
        <w:t>obligaciones de Transparencia que mandata la Ley de Transparencia y Acceso a la Información Pública</w:t>
      </w:r>
      <w:r w:rsidRPr="00D72304">
        <w:rPr>
          <w:sz w:val="22"/>
          <w:szCs w:val="22"/>
        </w:rPr>
        <w:t xml:space="preserve"> </w:t>
      </w:r>
      <w:r w:rsidRPr="00D72304">
        <w:rPr>
          <w:rStyle w:val="markedcontent"/>
          <w:sz w:val="22"/>
          <w:szCs w:val="22"/>
        </w:rPr>
        <w:t>del Estado de San Luis Potosí, en su artículo 38, 84, fracción XVII, que serán considerados para su</w:t>
      </w:r>
      <w:r w:rsidRPr="00D72304">
        <w:rPr>
          <w:sz w:val="22"/>
          <w:szCs w:val="22"/>
        </w:rPr>
        <w:t xml:space="preserve"> </w:t>
      </w:r>
      <w:r w:rsidRPr="00D72304">
        <w:rPr>
          <w:rStyle w:val="markedcontent"/>
          <w:sz w:val="22"/>
          <w:szCs w:val="22"/>
        </w:rPr>
        <w:t>publicación a través de la Plataforma Nacional de Transparencia.</w:t>
      </w:r>
    </w:p>
    <w:p w14:paraId="4208BF4D" w14:textId="77777777" w:rsidR="005B33E8" w:rsidRPr="00D72304" w:rsidRDefault="005B33E8" w:rsidP="00D72304">
      <w:pPr>
        <w:pStyle w:val="Textoindependiente"/>
        <w:spacing w:line="276" w:lineRule="auto"/>
        <w:ind w:right="-142"/>
        <w:jc w:val="both"/>
        <w:rPr>
          <w:rStyle w:val="markedcontent"/>
          <w:sz w:val="22"/>
          <w:szCs w:val="22"/>
        </w:rPr>
      </w:pPr>
    </w:p>
    <w:p w14:paraId="649FC16A" w14:textId="77777777" w:rsidR="005B33E8" w:rsidRPr="00D72304" w:rsidRDefault="005B33E8" w:rsidP="00D72304">
      <w:pPr>
        <w:ind w:right="-142"/>
        <w:jc w:val="both"/>
        <w:rPr>
          <w:rFonts w:ascii="Arial" w:hAnsi="Arial" w:cs="Arial"/>
        </w:rPr>
      </w:pPr>
      <w:r w:rsidRPr="00D72304">
        <w:rPr>
          <w:rFonts w:ascii="Arial" w:hAnsi="Arial" w:cs="Arial"/>
        </w:rPr>
        <w:t xml:space="preserve">b) </w:t>
      </w:r>
      <w:r w:rsidRPr="00D72304">
        <w:rPr>
          <w:rFonts w:ascii="Arial" w:hAnsi="Arial" w:cs="Arial"/>
        </w:rPr>
        <w:tab/>
        <w:t xml:space="preserve">La finalidad para la cual serán utilizados sus datos personales, y que requieren de su consentimiento son: </w:t>
      </w:r>
    </w:p>
    <w:p w14:paraId="0EDD870A" w14:textId="3DCC67A5" w:rsidR="00D72304" w:rsidRPr="00D72304" w:rsidRDefault="005B33E8" w:rsidP="00A15300">
      <w:pPr>
        <w:ind w:right="-142" w:hanging="142"/>
        <w:jc w:val="center"/>
        <w:rPr>
          <w:rFonts w:ascii="Arial" w:hAnsi="Arial" w:cs="Arial"/>
        </w:rPr>
      </w:pPr>
      <w:r w:rsidRPr="00D72304">
        <w:rPr>
          <w:rFonts w:ascii="Arial" w:hAnsi="Arial" w:cs="Arial"/>
        </w:rPr>
        <w:t>1.</w:t>
      </w:r>
      <w:r w:rsidR="00A15300">
        <w:rPr>
          <w:rFonts w:ascii="Arial" w:hAnsi="Arial" w:cs="Arial"/>
        </w:rPr>
        <w:t xml:space="preserve">        </w:t>
      </w:r>
      <w:r w:rsidRPr="00D72304">
        <w:rPr>
          <w:rFonts w:ascii="Arial" w:hAnsi="Arial" w:cs="Arial"/>
        </w:rPr>
        <w:t xml:space="preserve">Para contar con datos de control, y estadísticos, en el cual sus datos personales </w:t>
      </w:r>
      <w:r w:rsidR="00A15300" w:rsidRPr="00D72304">
        <w:rPr>
          <w:rFonts w:ascii="Arial" w:hAnsi="Arial" w:cs="Arial"/>
        </w:rPr>
        <w:t>serán</w:t>
      </w:r>
      <w:r w:rsidR="00A15300">
        <w:rPr>
          <w:rFonts w:ascii="Arial" w:hAnsi="Arial" w:cs="Arial"/>
        </w:rPr>
        <w:t xml:space="preserve"> previamente</w:t>
      </w:r>
      <w:r w:rsidRPr="00D72304">
        <w:rPr>
          <w:rFonts w:ascii="Arial" w:hAnsi="Arial" w:cs="Arial"/>
        </w:rPr>
        <w:t xml:space="preserve"> disociados, por lo que no será posible identificar a los titulares</w:t>
      </w:r>
      <w:r w:rsidR="00D72304">
        <w:rPr>
          <w:rFonts w:ascii="Arial" w:hAnsi="Arial" w:cs="Arial"/>
        </w:rPr>
        <w:t>.</w:t>
      </w:r>
    </w:p>
    <w:bookmarkEnd w:id="0"/>
    <w:p w14:paraId="78503D6F" w14:textId="77777777" w:rsidR="00A15300" w:rsidRDefault="00A15300" w:rsidP="00D72304">
      <w:pPr>
        <w:jc w:val="center"/>
        <w:rPr>
          <w:rFonts w:ascii="Arial" w:hAnsi="Arial" w:cs="Arial"/>
          <w:b/>
          <w14:textOutline w14:w="0" w14:cap="rnd" w14:cmpd="sng" w14:algn="ctr">
            <w14:noFill/>
            <w14:prstDash w14:val="sysDash"/>
            <w14:bevel/>
          </w14:textOutline>
        </w:rPr>
      </w:pPr>
    </w:p>
    <w:p w14:paraId="16C40DC2" w14:textId="07A5A24E" w:rsidR="000A4D58" w:rsidRPr="00D72304" w:rsidRDefault="009627E0" w:rsidP="00D72304">
      <w:pPr>
        <w:jc w:val="center"/>
        <w:rPr>
          <w:rFonts w:ascii="Arial" w:hAnsi="Arial" w:cs="Arial"/>
          <w:b/>
          <w14:textOutline w14:w="0" w14:cap="rnd" w14:cmpd="sng" w14:algn="ctr">
            <w14:noFill/>
            <w14:prstDash w14:val="sysDash"/>
            <w14:bevel/>
          </w14:textOutline>
        </w:rPr>
      </w:pPr>
      <w:r w:rsidRPr="00D72304">
        <w:rPr>
          <w:rFonts w:ascii="Arial" w:hAnsi="Arial" w:cs="Arial"/>
          <w:b/>
          <w14:textOutline w14:w="0" w14:cap="rnd" w14:cmpd="sng" w14:algn="ctr">
            <w14:noFill/>
            <w14:prstDash w14:val="sysDash"/>
            <w14:bevel/>
          </w14:textOutline>
        </w:rPr>
        <w:t>FUNDAMENTO LEGAL</w:t>
      </w:r>
    </w:p>
    <w:p w14:paraId="57055F72" w14:textId="77777777" w:rsidR="005B33E8" w:rsidRPr="00D72304" w:rsidRDefault="005B33E8" w:rsidP="00D72304">
      <w:pPr>
        <w:contextualSpacing/>
        <w:jc w:val="both"/>
        <w:rPr>
          <w:rFonts w:ascii="Arial" w:hAnsi="Arial" w:cs="Arial"/>
        </w:rPr>
      </w:pPr>
      <w:r w:rsidRPr="00D72304">
        <w:rPr>
          <w:rFonts w:ascii="Arial" w:hAnsi="Arial" w:cs="Arial"/>
        </w:rPr>
        <w:t>a) Del tratamiento de Datos Personales.</w:t>
      </w:r>
    </w:p>
    <w:p w14:paraId="042B704F" w14:textId="13E07DA1" w:rsidR="005B33E8" w:rsidRDefault="005B33E8" w:rsidP="00D72304">
      <w:pPr>
        <w:contextualSpacing/>
        <w:rPr>
          <w:rFonts w:ascii="Arial" w:eastAsia="Times New Roman" w:hAnsi="Arial" w:cs="Arial"/>
        </w:rPr>
      </w:pPr>
      <w:r w:rsidRPr="00D72304">
        <w:rPr>
          <w:rFonts w:ascii="Arial" w:eastAsia="Times New Roman" w:hAnsi="Arial" w:cs="Arial"/>
        </w:rPr>
        <w:t>Artículo 3 fracción XVI, 31, 32, 33 de la Ley Orgánica de la Fiscalía General del Estado de San Luis Potosí; 33 y 34 del Reglamento Interior de la Ley Orgánica de la Fiscalía General del Estado de San Luis Potosí.</w:t>
      </w:r>
    </w:p>
    <w:p w14:paraId="26403639" w14:textId="77777777" w:rsidR="00D72304" w:rsidRPr="00D72304" w:rsidRDefault="00D72304" w:rsidP="00D72304">
      <w:pPr>
        <w:contextualSpacing/>
        <w:rPr>
          <w:rFonts w:ascii="Arial" w:hAnsi="Arial" w:cs="Arial"/>
          <w:color w:val="808080" w:themeColor="background1" w:themeShade="80"/>
        </w:rPr>
      </w:pPr>
    </w:p>
    <w:p w14:paraId="68C33464" w14:textId="36DC0461" w:rsidR="00A15300" w:rsidRPr="00A15300" w:rsidRDefault="005B33E8" w:rsidP="00A15300">
      <w:pPr>
        <w:contextualSpacing/>
        <w:rPr>
          <w:rFonts w:ascii="Arial" w:hAnsi="Arial" w:cs="Arial"/>
        </w:rPr>
      </w:pPr>
      <w:r w:rsidRPr="00A15300">
        <w:rPr>
          <w:rFonts w:ascii="Arial" w:hAnsi="Arial" w:cs="Arial"/>
        </w:rPr>
        <w:t>b) De las transferencias de datos personales.</w:t>
      </w:r>
    </w:p>
    <w:p w14:paraId="398D65EB" w14:textId="7DFA7FCB" w:rsidR="009B51AA" w:rsidRDefault="00A15300" w:rsidP="00A15300">
      <w:pPr>
        <w:rPr>
          <w:rFonts w:ascii="Arial" w:hAnsi="Arial" w:cs="Arial"/>
        </w:rPr>
      </w:pPr>
      <w:r w:rsidRPr="00A15300">
        <w:rPr>
          <w:rFonts w:ascii="Arial" w:hAnsi="Arial" w:cs="Arial"/>
        </w:rPr>
        <w:t>Se informa que no se realizan transferencias de datos personales.</w:t>
      </w:r>
    </w:p>
    <w:p w14:paraId="0E059805" w14:textId="77777777" w:rsidR="00A15300" w:rsidRPr="00A15300" w:rsidRDefault="00A15300" w:rsidP="00A15300">
      <w:pPr>
        <w:rPr>
          <w:rFonts w:ascii="Arial" w:hAnsi="Arial" w:cs="Arial"/>
        </w:rPr>
      </w:pPr>
    </w:p>
    <w:p w14:paraId="66D778CE" w14:textId="4E3A6F65" w:rsidR="009B51AA" w:rsidRPr="00FA16D9" w:rsidRDefault="009627E0" w:rsidP="00FA16D9">
      <w:pPr>
        <w:jc w:val="center"/>
        <w:rPr>
          <w:rFonts w:ascii="Arial" w:hAnsi="Arial" w:cs="Arial"/>
          <w:b/>
        </w:rPr>
      </w:pPr>
      <w:r w:rsidRPr="009627E0">
        <w:rPr>
          <w:rFonts w:ascii="Arial" w:hAnsi="Arial" w:cs="Arial"/>
          <w:b/>
        </w:rPr>
        <w:t>DATOS PERSONALES RECABADOS</w:t>
      </w:r>
    </w:p>
    <w:p w14:paraId="694B56C0" w14:textId="77777777" w:rsidR="000A4D58" w:rsidRPr="00585A1B" w:rsidRDefault="000A4D58" w:rsidP="009627E0">
      <w:pPr>
        <w:pStyle w:val="Ttulo3"/>
        <w:spacing w:line="276" w:lineRule="auto"/>
        <w:ind w:left="0"/>
        <w:jc w:val="both"/>
        <w:rPr>
          <w:b w:val="0"/>
          <w:color w:val="808080" w:themeColor="background1" w:themeShade="80"/>
          <w:sz w:val="22"/>
          <w:szCs w:val="22"/>
        </w:rPr>
      </w:pPr>
      <w:r w:rsidRPr="00585A1B">
        <w:rPr>
          <w:b w:val="0"/>
          <w:sz w:val="22"/>
          <w:szCs w:val="22"/>
        </w:rPr>
        <w:t xml:space="preserve">Para las finalidades antes señaladas se solicitan los siguientes datos personales: </w:t>
      </w:r>
    </w:p>
    <w:tbl>
      <w:tblPr>
        <w:tblStyle w:val="Tablaconcuadrcula"/>
        <w:tblW w:w="9430" w:type="dxa"/>
        <w:tblLayout w:type="fixed"/>
        <w:tblLook w:val="04A0" w:firstRow="1" w:lastRow="0" w:firstColumn="1" w:lastColumn="0" w:noHBand="0" w:noVBand="1"/>
      </w:tblPr>
      <w:tblGrid>
        <w:gridCol w:w="5295"/>
        <w:gridCol w:w="4135"/>
      </w:tblGrid>
      <w:tr w:rsidR="000A4D58" w:rsidRPr="00A15300" w14:paraId="5F394B7A" w14:textId="77777777" w:rsidTr="00D72304">
        <w:tc>
          <w:tcPr>
            <w:tcW w:w="5295" w:type="dxa"/>
          </w:tcPr>
          <w:p w14:paraId="0A4BFBB7" w14:textId="77777777" w:rsidR="000A4D58" w:rsidRPr="00A15300" w:rsidRDefault="000A4D58" w:rsidP="009627E0">
            <w:pPr>
              <w:pStyle w:val="Prrafodelista"/>
              <w:spacing w:line="276" w:lineRule="auto"/>
              <w:ind w:left="0" w:firstLine="0"/>
              <w:jc w:val="both"/>
              <w:rPr>
                <w:b/>
              </w:rPr>
            </w:pPr>
            <w:bookmarkStart w:id="1" w:name="_Hlk209175707"/>
            <w:r w:rsidRPr="00A15300">
              <w:rPr>
                <w:b/>
              </w:rPr>
              <w:t>Datos personales</w:t>
            </w:r>
          </w:p>
        </w:tc>
        <w:tc>
          <w:tcPr>
            <w:tcW w:w="4135" w:type="dxa"/>
          </w:tcPr>
          <w:p w14:paraId="2004478A" w14:textId="77777777" w:rsidR="000A4D58" w:rsidRPr="00A15300" w:rsidRDefault="000A4D58" w:rsidP="009627E0">
            <w:pPr>
              <w:pStyle w:val="Prrafodelista"/>
              <w:spacing w:line="276" w:lineRule="auto"/>
              <w:ind w:left="0" w:firstLine="0"/>
              <w:jc w:val="both"/>
              <w:rPr>
                <w:b/>
              </w:rPr>
            </w:pPr>
            <w:r w:rsidRPr="00A15300">
              <w:rPr>
                <w:b/>
              </w:rPr>
              <w:t>Datos personales sensibles</w:t>
            </w:r>
          </w:p>
        </w:tc>
      </w:tr>
      <w:tr w:rsidR="00D72304" w:rsidRPr="00A15300" w14:paraId="62D29B5C" w14:textId="77777777" w:rsidTr="00D72304">
        <w:tc>
          <w:tcPr>
            <w:tcW w:w="5295" w:type="dxa"/>
          </w:tcPr>
          <w:p w14:paraId="7EA2C5B0" w14:textId="571AB4A4" w:rsidR="00D72304" w:rsidRPr="00A15300" w:rsidRDefault="00D72304" w:rsidP="00D72304">
            <w:pPr>
              <w:pStyle w:val="Prrafodelista"/>
              <w:spacing w:line="276" w:lineRule="auto"/>
              <w:ind w:left="0" w:firstLine="0"/>
              <w:jc w:val="both"/>
              <w:rPr>
                <w:b/>
              </w:rPr>
            </w:pPr>
            <w:r w:rsidRPr="00A15300">
              <w:t>Nombre completo</w:t>
            </w:r>
          </w:p>
        </w:tc>
        <w:tc>
          <w:tcPr>
            <w:tcW w:w="4135" w:type="dxa"/>
          </w:tcPr>
          <w:p w14:paraId="4586E381" w14:textId="00514E22" w:rsidR="00D72304" w:rsidRPr="00A15300" w:rsidRDefault="002D3AED" w:rsidP="00D72304">
            <w:pPr>
              <w:pStyle w:val="Prrafodelista"/>
              <w:spacing w:line="276" w:lineRule="auto"/>
              <w:ind w:left="0" w:firstLine="0"/>
              <w:jc w:val="both"/>
            </w:pPr>
            <w:r w:rsidRPr="00A15300">
              <w:t xml:space="preserve">Fotografía </w:t>
            </w:r>
          </w:p>
        </w:tc>
      </w:tr>
      <w:tr w:rsidR="00D91363" w:rsidRPr="00A15300" w14:paraId="631B2C3D" w14:textId="77777777" w:rsidTr="00D72304">
        <w:tc>
          <w:tcPr>
            <w:tcW w:w="5295" w:type="dxa"/>
          </w:tcPr>
          <w:p w14:paraId="01E720CB" w14:textId="598E6461" w:rsidR="00D91363" w:rsidRPr="00A15300" w:rsidRDefault="00D91363" w:rsidP="00D72304">
            <w:pPr>
              <w:pStyle w:val="Prrafodelista"/>
              <w:spacing w:line="276" w:lineRule="auto"/>
              <w:ind w:left="0" w:firstLine="0"/>
              <w:jc w:val="both"/>
              <w:rPr>
                <w:b/>
              </w:rPr>
            </w:pPr>
            <w:r w:rsidRPr="00A15300">
              <w:t>Edad</w:t>
            </w:r>
          </w:p>
        </w:tc>
        <w:tc>
          <w:tcPr>
            <w:tcW w:w="4135" w:type="dxa"/>
            <w:vMerge w:val="restart"/>
          </w:tcPr>
          <w:p w14:paraId="1AE1CA50" w14:textId="0AC255D3" w:rsidR="00D91363" w:rsidRPr="00A15300" w:rsidRDefault="00D91363" w:rsidP="00D72304">
            <w:pPr>
              <w:pStyle w:val="Prrafodelista"/>
              <w:spacing w:line="276" w:lineRule="auto"/>
              <w:ind w:left="0" w:firstLine="0"/>
              <w:jc w:val="both"/>
            </w:pPr>
            <w:r w:rsidRPr="00A15300">
              <w:t>Huella dactilar</w:t>
            </w:r>
          </w:p>
        </w:tc>
      </w:tr>
      <w:tr w:rsidR="00D91363" w:rsidRPr="00A15300" w14:paraId="3ACCDBCF" w14:textId="77777777" w:rsidTr="00D72304">
        <w:tc>
          <w:tcPr>
            <w:tcW w:w="5295" w:type="dxa"/>
          </w:tcPr>
          <w:p w14:paraId="4F766885" w14:textId="710A2963" w:rsidR="00D91363" w:rsidRPr="00A15300" w:rsidRDefault="00D91363" w:rsidP="00D72304">
            <w:pPr>
              <w:pStyle w:val="Prrafodelista"/>
              <w:spacing w:line="276" w:lineRule="auto"/>
              <w:ind w:left="0" w:firstLine="0"/>
              <w:jc w:val="both"/>
            </w:pPr>
            <w:r w:rsidRPr="00A15300">
              <w:t>Correo electrónico</w:t>
            </w:r>
          </w:p>
        </w:tc>
        <w:tc>
          <w:tcPr>
            <w:tcW w:w="4135" w:type="dxa"/>
            <w:vMerge/>
          </w:tcPr>
          <w:p w14:paraId="0C9492B5" w14:textId="77777777" w:rsidR="00D91363" w:rsidRPr="00A15300" w:rsidRDefault="00D91363" w:rsidP="00D72304">
            <w:pPr>
              <w:pStyle w:val="Prrafodelista"/>
              <w:spacing w:line="276" w:lineRule="auto"/>
              <w:ind w:left="0" w:firstLine="0"/>
              <w:jc w:val="both"/>
              <w:rPr>
                <w:b/>
              </w:rPr>
            </w:pPr>
          </w:p>
        </w:tc>
      </w:tr>
      <w:tr w:rsidR="00D91363" w:rsidRPr="00A15300" w14:paraId="5F33D990" w14:textId="77777777" w:rsidTr="00D72304">
        <w:tc>
          <w:tcPr>
            <w:tcW w:w="5295" w:type="dxa"/>
          </w:tcPr>
          <w:p w14:paraId="11D4AE4C" w14:textId="329CB4EA" w:rsidR="00D91363" w:rsidRPr="00A15300" w:rsidRDefault="00D91363" w:rsidP="00D72304">
            <w:pPr>
              <w:pStyle w:val="Prrafodelista"/>
              <w:spacing w:line="276" w:lineRule="auto"/>
              <w:ind w:left="0" w:firstLine="0"/>
              <w:jc w:val="both"/>
            </w:pPr>
            <w:r w:rsidRPr="00A15300">
              <w:t xml:space="preserve">Domicilio (entidad federativa, localidad, municipio, </w:t>
            </w:r>
            <w:r w:rsidRPr="00A15300">
              <w:lastRenderedPageBreak/>
              <w:t xml:space="preserve">estado, calle, número, colonia y delegación) </w:t>
            </w:r>
          </w:p>
        </w:tc>
        <w:tc>
          <w:tcPr>
            <w:tcW w:w="4135" w:type="dxa"/>
            <w:vMerge/>
          </w:tcPr>
          <w:p w14:paraId="272F5DF2" w14:textId="77777777" w:rsidR="00D91363" w:rsidRPr="00A15300" w:rsidRDefault="00D91363" w:rsidP="00D72304">
            <w:pPr>
              <w:pStyle w:val="Prrafodelista"/>
              <w:spacing w:line="276" w:lineRule="auto"/>
              <w:ind w:left="0" w:firstLine="0"/>
              <w:jc w:val="both"/>
              <w:rPr>
                <w:b/>
              </w:rPr>
            </w:pPr>
          </w:p>
        </w:tc>
      </w:tr>
      <w:tr w:rsidR="00D91363" w:rsidRPr="00A15300" w14:paraId="01FA81DA" w14:textId="77777777" w:rsidTr="00D72304">
        <w:tc>
          <w:tcPr>
            <w:tcW w:w="5295" w:type="dxa"/>
          </w:tcPr>
          <w:p w14:paraId="20D7A75D" w14:textId="0EEC381C" w:rsidR="00D91363" w:rsidRPr="00A15300" w:rsidRDefault="00D91363" w:rsidP="00D72304">
            <w:pPr>
              <w:pStyle w:val="Prrafodelista"/>
              <w:spacing w:line="276" w:lineRule="auto"/>
              <w:ind w:left="0" w:firstLine="0"/>
              <w:jc w:val="both"/>
            </w:pPr>
            <w:r w:rsidRPr="00A15300">
              <w:rPr>
                <w:lang w:val="es-MX"/>
              </w:rPr>
              <w:t>Domicilio donde puedan ser notificados</w:t>
            </w:r>
          </w:p>
        </w:tc>
        <w:tc>
          <w:tcPr>
            <w:tcW w:w="4135" w:type="dxa"/>
            <w:vMerge/>
          </w:tcPr>
          <w:p w14:paraId="0C3C57A1" w14:textId="77777777" w:rsidR="00D91363" w:rsidRPr="00A15300" w:rsidRDefault="00D91363" w:rsidP="00D72304">
            <w:pPr>
              <w:pStyle w:val="Prrafodelista"/>
              <w:spacing w:line="276" w:lineRule="auto"/>
              <w:ind w:left="0" w:firstLine="0"/>
              <w:jc w:val="both"/>
              <w:rPr>
                <w:b/>
              </w:rPr>
            </w:pPr>
          </w:p>
        </w:tc>
      </w:tr>
      <w:tr w:rsidR="00D91363" w:rsidRPr="00A15300" w14:paraId="07E49FA2" w14:textId="77777777" w:rsidTr="00D72304">
        <w:tc>
          <w:tcPr>
            <w:tcW w:w="5295" w:type="dxa"/>
          </w:tcPr>
          <w:p w14:paraId="33A711CE" w14:textId="0CE14048" w:rsidR="00D91363" w:rsidRPr="00A15300" w:rsidRDefault="00D91363" w:rsidP="00D72304">
            <w:pPr>
              <w:pStyle w:val="Prrafodelista"/>
              <w:spacing w:line="276" w:lineRule="auto"/>
              <w:ind w:left="0" w:firstLine="0"/>
              <w:jc w:val="both"/>
              <w:rPr>
                <w:lang w:val="es-MX"/>
              </w:rPr>
            </w:pPr>
            <w:r w:rsidRPr="00A15300">
              <w:rPr>
                <w:lang w:val="es-MX"/>
              </w:rPr>
              <w:t>Clave de elector</w:t>
            </w:r>
          </w:p>
        </w:tc>
        <w:tc>
          <w:tcPr>
            <w:tcW w:w="4135" w:type="dxa"/>
            <w:vMerge/>
          </w:tcPr>
          <w:p w14:paraId="2B62C9CE" w14:textId="77777777" w:rsidR="00D91363" w:rsidRPr="00A15300" w:rsidRDefault="00D91363" w:rsidP="00D72304">
            <w:pPr>
              <w:pStyle w:val="Prrafodelista"/>
              <w:spacing w:line="276" w:lineRule="auto"/>
              <w:ind w:left="0" w:firstLine="0"/>
              <w:jc w:val="both"/>
              <w:rPr>
                <w:b/>
              </w:rPr>
            </w:pPr>
          </w:p>
        </w:tc>
      </w:tr>
      <w:tr w:rsidR="00D91363" w:rsidRPr="00A15300" w14:paraId="635CE8FE" w14:textId="77777777" w:rsidTr="00D72304">
        <w:tc>
          <w:tcPr>
            <w:tcW w:w="5295" w:type="dxa"/>
          </w:tcPr>
          <w:p w14:paraId="3F4D3993" w14:textId="46DBFC04" w:rsidR="00D91363" w:rsidRPr="00A15300" w:rsidRDefault="00D91363" w:rsidP="00D72304">
            <w:pPr>
              <w:pStyle w:val="Prrafodelista"/>
              <w:spacing w:line="276" w:lineRule="auto"/>
              <w:ind w:left="0" w:firstLine="0"/>
              <w:jc w:val="both"/>
              <w:rPr>
                <w:lang w:val="es-MX"/>
              </w:rPr>
            </w:pPr>
            <w:r w:rsidRPr="00A15300">
              <w:rPr>
                <w:lang w:val="es-MX"/>
              </w:rPr>
              <w:t xml:space="preserve">Clave Única del Registro de Población (CURP) </w:t>
            </w:r>
          </w:p>
        </w:tc>
        <w:tc>
          <w:tcPr>
            <w:tcW w:w="4135" w:type="dxa"/>
            <w:vMerge/>
          </w:tcPr>
          <w:p w14:paraId="10A6A036" w14:textId="77777777" w:rsidR="00D91363" w:rsidRPr="00A15300" w:rsidRDefault="00D91363" w:rsidP="00D72304">
            <w:pPr>
              <w:pStyle w:val="Prrafodelista"/>
              <w:spacing w:line="276" w:lineRule="auto"/>
              <w:ind w:left="0" w:firstLine="0"/>
              <w:jc w:val="both"/>
              <w:rPr>
                <w:b/>
              </w:rPr>
            </w:pPr>
          </w:p>
        </w:tc>
      </w:tr>
      <w:tr w:rsidR="00D91363" w:rsidRPr="00A15300" w14:paraId="2355A6FE" w14:textId="77777777" w:rsidTr="00D72304">
        <w:tc>
          <w:tcPr>
            <w:tcW w:w="5295" w:type="dxa"/>
          </w:tcPr>
          <w:p w14:paraId="4F17159B" w14:textId="01D0FE05" w:rsidR="00D91363" w:rsidRPr="00A15300" w:rsidRDefault="00D91363" w:rsidP="00D72304">
            <w:pPr>
              <w:pStyle w:val="Prrafodelista"/>
              <w:spacing w:line="276" w:lineRule="auto"/>
              <w:ind w:left="0" w:firstLine="0"/>
              <w:jc w:val="both"/>
              <w:rPr>
                <w:lang w:val="es-MX"/>
              </w:rPr>
            </w:pPr>
            <w:r w:rsidRPr="00A15300">
              <w:rPr>
                <w:lang w:val="es-MX"/>
              </w:rPr>
              <w:t xml:space="preserve">Fecha de nacimiento </w:t>
            </w:r>
          </w:p>
        </w:tc>
        <w:tc>
          <w:tcPr>
            <w:tcW w:w="4135" w:type="dxa"/>
            <w:vMerge/>
          </w:tcPr>
          <w:p w14:paraId="43A4C63B" w14:textId="77777777" w:rsidR="00D91363" w:rsidRPr="00A15300" w:rsidRDefault="00D91363" w:rsidP="00D72304">
            <w:pPr>
              <w:pStyle w:val="Prrafodelista"/>
              <w:spacing w:line="276" w:lineRule="auto"/>
              <w:ind w:left="0" w:firstLine="0"/>
              <w:jc w:val="both"/>
              <w:rPr>
                <w:b/>
              </w:rPr>
            </w:pPr>
          </w:p>
        </w:tc>
      </w:tr>
      <w:tr w:rsidR="00D91363" w:rsidRPr="00A15300" w14:paraId="4B04701A" w14:textId="77777777" w:rsidTr="00D72304">
        <w:tc>
          <w:tcPr>
            <w:tcW w:w="5295" w:type="dxa"/>
          </w:tcPr>
          <w:p w14:paraId="46FF3A2D" w14:textId="4545D9CE" w:rsidR="00D91363" w:rsidRPr="00A15300" w:rsidRDefault="00D91363" w:rsidP="00D72304">
            <w:pPr>
              <w:pStyle w:val="Prrafodelista"/>
              <w:spacing w:line="276" w:lineRule="auto"/>
              <w:ind w:left="0" w:firstLine="0"/>
              <w:jc w:val="both"/>
              <w:rPr>
                <w:lang w:val="es-MX"/>
              </w:rPr>
            </w:pPr>
            <w:r w:rsidRPr="00A15300">
              <w:rPr>
                <w:lang w:val="es-MX"/>
              </w:rPr>
              <w:t xml:space="preserve">Sexo </w:t>
            </w:r>
          </w:p>
        </w:tc>
        <w:tc>
          <w:tcPr>
            <w:tcW w:w="4135" w:type="dxa"/>
            <w:vMerge/>
          </w:tcPr>
          <w:p w14:paraId="4867A3D1" w14:textId="77777777" w:rsidR="00D91363" w:rsidRPr="00A15300" w:rsidRDefault="00D91363" w:rsidP="00D72304">
            <w:pPr>
              <w:pStyle w:val="Prrafodelista"/>
              <w:spacing w:line="276" w:lineRule="auto"/>
              <w:ind w:left="0" w:firstLine="0"/>
              <w:jc w:val="both"/>
              <w:rPr>
                <w:b/>
              </w:rPr>
            </w:pPr>
          </w:p>
        </w:tc>
      </w:tr>
      <w:tr w:rsidR="00D91363" w:rsidRPr="00A15300" w14:paraId="156DDC0D" w14:textId="77777777" w:rsidTr="00D72304">
        <w:tc>
          <w:tcPr>
            <w:tcW w:w="5295" w:type="dxa"/>
          </w:tcPr>
          <w:p w14:paraId="764E3CAA" w14:textId="577BC553" w:rsidR="00D91363" w:rsidRPr="00A15300" w:rsidRDefault="00D91363" w:rsidP="00D72304">
            <w:pPr>
              <w:pStyle w:val="Prrafodelista"/>
              <w:spacing w:line="276" w:lineRule="auto"/>
              <w:ind w:left="0" w:firstLine="0"/>
              <w:jc w:val="both"/>
            </w:pPr>
            <w:r w:rsidRPr="00A15300">
              <w:t>Número de Pasaporte oficial expedido por la Secretaría de Relaciones Exteriores o por el gobierno extranjero correspondiente, o número de Licencia de Conducir expedida por cualquier entidad federativa de México o por el gobierno</w:t>
            </w:r>
          </w:p>
        </w:tc>
        <w:tc>
          <w:tcPr>
            <w:tcW w:w="4135" w:type="dxa"/>
            <w:vMerge/>
          </w:tcPr>
          <w:p w14:paraId="327A35C7" w14:textId="77777777" w:rsidR="00D91363" w:rsidRPr="00A15300" w:rsidRDefault="00D91363" w:rsidP="00D72304">
            <w:pPr>
              <w:pStyle w:val="Prrafodelista"/>
              <w:spacing w:line="276" w:lineRule="auto"/>
              <w:ind w:left="0" w:firstLine="0"/>
              <w:jc w:val="both"/>
              <w:rPr>
                <w:b/>
              </w:rPr>
            </w:pPr>
          </w:p>
        </w:tc>
      </w:tr>
      <w:tr w:rsidR="00D91363" w:rsidRPr="00A15300" w14:paraId="1374B723" w14:textId="77777777" w:rsidTr="00D72304">
        <w:tc>
          <w:tcPr>
            <w:tcW w:w="5295" w:type="dxa"/>
          </w:tcPr>
          <w:p w14:paraId="453F1D06" w14:textId="130363FF" w:rsidR="00D91363" w:rsidRPr="00A15300" w:rsidRDefault="00D91363" w:rsidP="00D72304">
            <w:pPr>
              <w:pStyle w:val="Prrafodelista"/>
              <w:spacing w:line="276" w:lineRule="auto"/>
              <w:ind w:left="0" w:firstLine="0"/>
              <w:jc w:val="both"/>
            </w:pPr>
            <w:r w:rsidRPr="00A15300">
              <w:t>Número de la identificación oficial del INAPAM (Instituto Nacional para los Adultos Mayores).</w:t>
            </w:r>
          </w:p>
        </w:tc>
        <w:tc>
          <w:tcPr>
            <w:tcW w:w="4135" w:type="dxa"/>
            <w:vMerge/>
          </w:tcPr>
          <w:p w14:paraId="214948A5" w14:textId="77777777" w:rsidR="00D91363" w:rsidRPr="00A15300" w:rsidRDefault="00D91363" w:rsidP="00D72304">
            <w:pPr>
              <w:pStyle w:val="Prrafodelista"/>
              <w:spacing w:line="276" w:lineRule="auto"/>
              <w:ind w:left="0" w:firstLine="0"/>
              <w:jc w:val="both"/>
              <w:rPr>
                <w:b/>
              </w:rPr>
            </w:pPr>
          </w:p>
        </w:tc>
      </w:tr>
      <w:tr w:rsidR="00D91363" w:rsidRPr="00A15300" w14:paraId="338DB553" w14:textId="77777777" w:rsidTr="00D72304">
        <w:tc>
          <w:tcPr>
            <w:tcW w:w="5295" w:type="dxa"/>
          </w:tcPr>
          <w:p w14:paraId="1E6D5CCD" w14:textId="6B3C065E" w:rsidR="00D91363" w:rsidRPr="00A15300" w:rsidRDefault="00D91363" w:rsidP="00D72304">
            <w:pPr>
              <w:pStyle w:val="Prrafodelista"/>
              <w:spacing w:line="276" w:lineRule="auto"/>
              <w:ind w:left="0" w:firstLine="0"/>
              <w:jc w:val="both"/>
            </w:pPr>
            <w:r w:rsidRPr="00A15300">
              <w:t>Número de la Cédula Profesional.</w:t>
            </w:r>
          </w:p>
        </w:tc>
        <w:tc>
          <w:tcPr>
            <w:tcW w:w="4135" w:type="dxa"/>
            <w:vMerge/>
          </w:tcPr>
          <w:p w14:paraId="648DEB6E" w14:textId="77777777" w:rsidR="00D91363" w:rsidRPr="00A15300" w:rsidRDefault="00D91363" w:rsidP="00D72304">
            <w:pPr>
              <w:pStyle w:val="Prrafodelista"/>
              <w:spacing w:line="276" w:lineRule="auto"/>
              <w:ind w:left="0" w:firstLine="0"/>
              <w:jc w:val="both"/>
              <w:rPr>
                <w:b/>
              </w:rPr>
            </w:pPr>
          </w:p>
        </w:tc>
      </w:tr>
      <w:tr w:rsidR="00D91363" w:rsidRPr="00A15300" w14:paraId="6ABEF9BC" w14:textId="77777777" w:rsidTr="00D72304">
        <w:tc>
          <w:tcPr>
            <w:tcW w:w="5295" w:type="dxa"/>
          </w:tcPr>
          <w:p w14:paraId="64627470" w14:textId="4BAC0A0C" w:rsidR="00D91363" w:rsidRPr="00A15300" w:rsidRDefault="00D91363" w:rsidP="00D72304">
            <w:pPr>
              <w:pStyle w:val="Prrafodelista"/>
              <w:spacing w:line="276" w:lineRule="auto"/>
              <w:ind w:left="0" w:firstLine="0"/>
              <w:jc w:val="both"/>
            </w:pPr>
            <w:r w:rsidRPr="00A15300">
              <w:t>Número de la Credencial Oficial del Centro Laboral.</w:t>
            </w:r>
          </w:p>
        </w:tc>
        <w:tc>
          <w:tcPr>
            <w:tcW w:w="4135" w:type="dxa"/>
            <w:vMerge/>
          </w:tcPr>
          <w:p w14:paraId="3019D9A2" w14:textId="77777777" w:rsidR="00D91363" w:rsidRPr="00A15300" w:rsidRDefault="00D91363" w:rsidP="00D72304">
            <w:pPr>
              <w:pStyle w:val="Prrafodelista"/>
              <w:spacing w:line="276" w:lineRule="auto"/>
              <w:ind w:left="0" w:firstLine="0"/>
              <w:jc w:val="both"/>
              <w:rPr>
                <w:b/>
              </w:rPr>
            </w:pPr>
          </w:p>
        </w:tc>
      </w:tr>
      <w:tr w:rsidR="00D91363" w:rsidRPr="00A15300" w14:paraId="30C42839" w14:textId="77777777" w:rsidTr="00D72304">
        <w:tc>
          <w:tcPr>
            <w:tcW w:w="5295" w:type="dxa"/>
          </w:tcPr>
          <w:p w14:paraId="5A8EB5C1" w14:textId="06FB145A" w:rsidR="00D91363" w:rsidRPr="00A15300" w:rsidRDefault="00D91363" w:rsidP="00D72304">
            <w:pPr>
              <w:pStyle w:val="Prrafodelista"/>
              <w:spacing w:line="276" w:lineRule="auto"/>
              <w:ind w:left="0" w:firstLine="0"/>
              <w:jc w:val="both"/>
            </w:pPr>
            <w:r w:rsidRPr="00A15300">
              <w:t>Número de la Cartilla Del Servicio Militar Nacional.</w:t>
            </w:r>
          </w:p>
        </w:tc>
        <w:tc>
          <w:tcPr>
            <w:tcW w:w="4135" w:type="dxa"/>
            <w:vMerge/>
          </w:tcPr>
          <w:p w14:paraId="2FDF9E2E" w14:textId="77777777" w:rsidR="00D91363" w:rsidRPr="00A15300" w:rsidRDefault="00D91363" w:rsidP="00D72304">
            <w:pPr>
              <w:pStyle w:val="Prrafodelista"/>
              <w:spacing w:line="276" w:lineRule="auto"/>
              <w:ind w:left="0" w:firstLine="0"/>
              <w:jc w:val="both"/>
              <w:rPr>
                <w:b/>
              </w:rPr>
            </w:pPr>
          </w:p>
        </w:tc>
      </w:tr>
      <w:tr w:rsidR="00D91363" w:rsidRPr="00A15300" w14:paraId="3F542778" w14:textId="77777777" w:rsidTr="00D72304">
        <w:tc>
          <w:tcPr>
            <w:tcW w:w="5295" w:type="dxa"/>
          </w:tcPr>
          <w:p w14:paraId="3F7C12E0" w14:textId="775A54EA" w:rsidR="00D91363" w:rsidRPr="00A15300" w:rsidRDefault="00D91363" w:rsidP="00D72304">
            <w:pPr>
              <w:pStyle w:val="Prrafodelista"/>
              <w:spacing w:line="276" w:lineRule="auto"/>
              <w:ind w:left="0" w:firstLine="0"/>
              <w:jc w:val="both"/>
            </w:pPr>
            <w:r w:rsidRPr="00A15300">
              <w:t>Número telefónico de: Los servidores públicos, ex servidores públicos, testigos, representante del Sujeto Obligado y Enlaces del proceso de Entrega-Recepción que participan en el proceso, en su caso, cargo y firma.</w:t>
            </w:r>
          </w:p>
        </w:tc>
        <w:tc>
          <w:tcPr>
            <w:tcW w:w="4135" w:type="dxa"/>
            <w:vMerge/>
          </w:tcPr>
          <w:p w14:paraId="15ECFA89" w14:textId="77777777" w:rsidR="00D91363" w:rsidRPr="00A15300" w:rsidRDefault="00D91363" w:rsidP="00D72304">
            <w:pPr>
              <w:pStyle w:val="Prrafodelista"/>
              <w:spacing w:line="276" w:lineRule="auto"/>
              <w:ind w:left="0" w:firstLine="0"/>
              <w:jc w:val="both"/>
              <w:rPr>
                <w:b/>
              </w:rPr>
            </w:pPr>
          </w:p>
        </w:tc>
      </w:tr>
      <w:bookmarkEnd w:id="1"/>
    </w:tbl>
    <w:p w14:paraId="017CA11E" w14:textId="7093F031" w:rsidR="000B05C1" w:rsidRPr="00A15300" w:rsidRDefault="000B05C1" w:rsidP="009627E0">
      <w:pPr>
        <w:rPr>
          <w:lang w:val="es-ES"/>
        </w:rPr>
      </w:pPr>
    </w:p>
    <w:p w14:paraId="4AA325DE" w14:textId="3B0B58C9" w:rsidR="000B05C1" w:rsidRPr="009627E0" w:rsidRDefault="009627E0" w:rsidP="009627E0">
      <w:pPr>
        <w:jc w:val="center"/>
        <w:rPr>
          <w:rFonts w:ascii="Arial" w:hAnsi="Arial" w:cs="Arial"/>
          <w:b/>
          <w:lang w:val="es-ES"/>
        </w:rPr>
      </w:pPr>
      <w:r w:rsidRPr="009627E0">
        <w:rPr>
          <w:rFonts w:ascii="Arial" w:hAnsi="Arial" w:cs="Arial"/>
          <w:b/>
          <w:lang w:val="es-ES"/>
        </w:rPr>
        <w:t>TRANSFERENCIAS</w:t>
      </w:r>
    </w:p>
    <w:p w14:paraId="1BE3992D" w14:textId="335AE57D" w:rsidR="000A4D58" w:rsidRPr="00585A1B" w:rsidRDefault="000A4D58" w:rsidP="009627E0">
      <w:pPr>
        <w:jc w:val="both"/>
        <w:rPr>
          <w:rFonts w:ascii="Arial" w:hAnsi="Arial" w:cs="Arial"/>
          <w:b/>
        </w:rPr>
      </w:pPr>
      <w:r w:rsidRPr="00585A1B">
        <w:rPr>
          <w:rFonts w:ascii="Arial" w:hAnsi="Arial" w:cs="Arial"/>
          <w:b/>
        </w:rPr>
        <w:t xml:space="preserve">Los datos personales recogidos podrán transferirse a: </w:t>
      </w:r>
    </w:p>
    <w:tbl>
      <w:tblPr>
        <w:tblStyle w:val="Tablaconcuadrcula"/>
        <w:tblW w:w="9406" w:type="dxa"/>
        <w:tblInd w:w="58" w:type="dxa"/>
        <w:tblLook w:val="04A0" w:firstRow="1" w:lastRow="0" w:firstColumn="1" w:lastColumn="0" w:noHBand="0" w:noVBand="1"/>
      </w:tblPr>
      <w:tblGrid>
        <w:gridCol w:w="4523"/>
        <w:gridCol w:w="4883"/>
      </w:tblGrid>
      <w:tr w:rsidR="00FA16D9" w:rsidRPr="00585A1B" w14:paraId="732E0D48" w14:textId="77777777" w:rsidTr="00FA16D9">
        <w:tc>
          <w:tcPr>
            <w:tcW w:w="4523" w:type="dxa"/>
          </w:tcPr>
          <w:p w14:paraId="111184EC" w14:textId="77777777" w:rsidR="00FA16D9" w:rsidRPr="00585A1B" w:rsidRDefault="00FA16D9" w:rsidP="009F30DD">
            <w:pPr>
              <w:pStyle w:val="Ttulo3"/>
              <w:spacing w:before="1" w:line="276" w:lineRule="auto"/>
              <w:ind w:left="0"/>
              <w:jc w:val="center"/>
              <w:outlineLvl w:val="2"/>
              <w:rPr>
                <w:sz w:val="22"/>
                <w:szCs w:val="22"/>
              </w:rPr>
            </w:pPr>
            <w:bookmarkStart w:id="2" w:name="_Hlk209175730"/>
            <w:r w:rsidRPr="00585A1B">
              <w:rPr>
                <w:sz w:val="22"/>
                <w:szCs w:val="22"/>
              </w:rPr>
              <w:t>Destinatario de los datos personales</w:t>
            </w:r>
          </w:p>
        </w:tc>
        <w:tc>
          <w:tcPr>
            <w:tcW w:w="4883" w:type="dxa"/>
          </w:tcPr>
          <w:p w14:paraId="68251F48" w14:textId="77777777" w:rsidR="00FA16D9" w:rsidRPr="00585A1B" w:rsidRDefault="00FA16D9" w:rsidP="009F30DD">
            <w:pPr>
              <w:pStyle w:val="Ttulo3"/>
              <w:spacing w:before="1" w:line="276" w:lineRule="auto"/>
              <w:ind w:left="0"/>
              <w:jc w:val="center"/>
              <w:outlineLvl w:val="2"/>
              <w:rPr>
                <w:sz w:val="22"/>
                <w:szCs w:val="22"/>
              </w:rPr>
            </w:pPr>
            <w:r w:rsidRPr="00585A1B">
              <w:rPr>
                <w:sz w:val="22"/>
                <w:szCs w:val="22"/>
              </w:rPr>
              <w:t>Finalidad</w:t>
            </w:r>
          </w:p>
        </w:tc>
      </w:tr>
      <w:tr w:rsidR="00FA16D9" w:rsidRPr="00585A1B" w14:paraId="600DEE10" w14:textId="77777777" w:rsidTr="00FA16D9">
        <w:trPr>
          <w:trHeight w:val="738"/>
        </w:trPr>
        <w:tc>
          <w:tcPr>
            <w:tcW w:w="9406" w:type="dxa"/>
            <w:gridSpan w:val="2"/>
          </w:tcPr>
          <w:p w14:paraId="48C07439" w14:textId="77777777" w:rsidR="00FA16D9" w:rsidRDefault="00FA16D9" w:rsidP="009F30DD">
            <w:pPr>
              <w:pStyle w:val="Ttulo3"/>
              <w:spacing w:before="1" w:line="276" w:lineRule="auto"/>
              <w:ind w:left="0"/>
              <w:outlineLvl w:val="2"/>
              <w:rPr>
                <w:b w:val="0"/>
                <w:sz w:val="22"/>
                <w:szCs w:val="22"/>
              </w:rPr>
            </w:pPr>
            <w:r w:rsidRPr="00585A1B">
              <w:rPr>
                <w:b w:val="0"/>
                <w:sz w:val="22"/>
                <w:szCs w:val="22"/>
              </w:rPr>
              <w:t xml:space="preserve"> </w:t>
            </w:r>
          </w:p>
          <w:p w14:paraId="1A378C4C" w14:textId="77777777" w:rsidR="00FA16D9" w:rsidRPr="00585A1B" w:rsidRDefault="00FA16D9" w:rsidP="009F30DD">
            <w:pPr>
              <w:pStyle w:val="Ttulo3"/>
              <w:spacing w:before="1" w:line="276" w:lineRule="auto"/>
              <w:ind w:left="0"/>
              <w:jc w:val="center"/>
              <w:outlineLvl w:val="2"/>
              <w:rPr>
                <w:b w:val="0"/>
                <w:bCs w:val="0"/>
                <w:sz w:val="22"/>
                <w:szCs w:val="22"/>
              </w:rPr>
            </w:pPr>
            <w:r>
              <w:rPr>
                <w:b w:val="0"/>
                <w:sz w:val="22"/>
                <w:szCs w:val="22"/>
              </w:rPr>
              <w:t>Se informa que no se realizan transferencias de datos personales.</w:t>
            </w:r>
          </w:p>
        </w:tc>
      </w:tr>
      <w:bookmarkEnd w:id="2"/>
    </w:tbl>
    <w:p w14:paraId="41FA7D9B" w14:textId="77777777" w:rsidR="009627E0" w:rsidRPr="00FA16D9" w:rsidRDefault="009627E0" w:rsidP="000B05C1">
      <w:pPr>
        <w:rPr>
          <w:sz w:val="20"/>
          <w:szCs w:val="20"/>
        </w:rPr>
      </w:pPr>
    </w:p>
    <w:p w14:paraId="1E5B5443" w14:textId="6CB0C720" w:rsidR="009B51AA" w:rsidRPr="001D4B61" w:rsidRDefault="009627E0" w:rsidP="009627E0">
      <w:pPr>
        <w:jc w:val="center"/>
        <w:rPr>
          <w:rFonts w:ascii="Arial" w:hAnsi="Arial" w:cs="Arial"/>
          <w:b/>
          <w:lang w:val="es-ES"/>
        </w:rPr>
      </w:pPr>
      <w:r w:rsidRPr="001D4B61">
        <w:rPr>
          <w:rFonts w:ascii="Arial" w:hAnsi="Arial" w:cs="Arial"/>
          <w:b/>
          <w:lang w:val="es-ES"/>
        </w:rPr>
        <w:t>NEGATIVA DE TRATAMIENTO</w:t>
      </w:r>
    </w:p>
    <w:p w14:paraId="3EF92BAD" w14:textId="0B2E8BDB" w:rsidR="005B33E8" w:rsidRPr="001D4B61" w:rsidRDefault="005B33E8" w:rsidP="005B33E8">
      <w:pPr>
        <w:pStyle w:val="Textoindependiente"/>
        <w:spacing w:line="276" w:lineRule="auto"/>
        <w:ind w:right="49"/>
        <w:jc w:val="both"/>
        <w:rPr>
          <w:rFonts w:eastAsiaTheme="minorHAnsi"/>
          <w:sz w:val="22"/>
          <w:szCs w:val="22"/>
          <w:lang w:val="es-MX" w:eastAsia="en-US" w:bidi="ar-SA"/>
        </w:rPr>
      </w:pPr>
      <w:bookmarkStart w:id="3" w:name="_Hlk209175746"/>
      <w:r w:rsidRPr="001D4B61">
        <w:rPr>
          <w:rFonts w:eastAsiaTheme="minorHAnsi"/>
          <w:sz w:val="22"/>
          <w:szCs w:val="22"/>
          <w:lang w:val="es-MX" w:eastAsia="en-US" w:bidi="ar-SA"/>
        </w:rPr>
        <w:t xml:space="preserve">En caso de que no deseé que sus Datos Personales sean tratados para las finalidades adicionales, Usted puede manifestarlo en el correo electrónico </w:t>
      </w:r>
      <w:hyperlink r:id="rId7" w:history="1">
        <w:r w:rsidRPr="00FA16D9">
          <w:rPr>
            <w:rStyle w:val="Hipervnculo"/>
            <w:rFonts w:eastAsiaTheme="minorHAnsi"/>
            <w:sz w:val="22"/>
            <w:szCs w:val="22"/>
            <w:lang w:val="es-MX" w:eastAsia="en-US" w:bidi="ar-SA"/>
          </w:rPr>
          <w:t>contraloría.interna@fiscaliaslp.gob.mx</w:t>
        </w:r>
      </w:hyperlink>
      <w:r w:rsidRPr="001D4B61">
        <w:rPr>
          <w:rFonts w:eastAsiaTheme="minorHAnsi"/>
          <w:sz w:val="22"/>
          <w:szCs w:val="22"/>
          <w:lang w:val="es-MX" w:eastAsia="en-US" w:bidi="ar-SA"/>
        </w:rPr>
        <w:t xml:space="preserve">, en </w:t>
      </w:r>
      <w:hyperlink r:id="rId8" w:history="1">
        <w:r w:rsidRPr="001D4B61">
          <w:rPr>
            <w:rStyle w:val="Hipervnculo"/>
            <w:rFonts w:eastAsiaTheme="minorHAnsi"/>
            <w:sz w:val="22"/>
            <w:szCs w:val="22"/>
            <w:lang w:val="es-MX" w:eastAsia="en-US" w:bidi="ar-SA"/>
          </w:rPr>
          <w:t>utransparenciafiscalia@fiscaliaslp.gob.mx</w:t>
        </w:r>
      </w:hyperlink>
      <w:r w:rsidRPr="001D4B61">
        <w:rPr>
          <w:rFonts w:eastAsiaTheme="minorHAnsi"/>
          <w:sz w:val="22"/>
          <w:szCs w:val="22"/>
          <w:lang w:val="es-MX" w:eastAsia="en-US" w:bidi="ar-SA"/>
        </w:rPr>
        <w:t>, o bien, mediante escrito libre presentado ante el Órgano Interno de Control, y/o en la Unidad de Transparencia</w:t>
      </w:r>
      <w:r w:rsidR="00FA16D9">
        <w:rPr>
          <w:rFonts w:eastAsiaTheme="minorHAnsi"/>
          <w:sz w:val="22"/>
          <w:szCs w:val="22"/>
          <w:lang w:val="es-MX" w:eastAsia="en-US" w:bidi="ar-SA"/>
        </w:rPr>
        <w:t>, ambos</w:t>
      </w:r>
      <w:r w:rsidRPr="001D4B61">
        <w:rPr>
          <w:rFonts w:eastAsiaTheme="minorHAnsi"/>
          <w:sz w:val="22"/>
          <w:szCs w:val="22"/>
          <w:lang w:val="es-MX" w:eastAsia="en-US" w:bidi="ar-SA"/>
        </w:rPr>
        <w:t xml:space="preserve"> con domicilio en Avenida  Eje Vial Ponciano Arriaga, Número 100, Zona Centro, Código Postal 78000 San Luis Potosí, San Luis Potosí</w:t>
      </w:r>
      <w:bookmarkEnd w:id="3"/>
      <w:r w:rsidRPr="001D4B61">
        <w:rPr>
          <w:rFonts w:eastAsiaTheme="minorHAnsi"/>
          <w:sz w:val="22"/>
          <w:szCs w:val="22"/>
          <w:lang w:val="es-MX" w:eastAsia="en-US" w:bidi="ar-SA"/>
        </w:rPr>
        <w:t>.</w:t>
      </w:r>
    </w:p>
    <w:p w14:paraId="54A00E7E" w14:textId="77777777" w:rsidR="009B51AA" w:rsidRPr="001D4B61" w:rsidRDefault="009B51AA" w:rsidP="009627E0"/>
    <w:p w14:paraId="0AB09431" w14:textId="6D84528A" w:rsidR="000A4D58" w:rsidRPr="001D4B61" w:rsidRDefault="009627E0" w:rsidP="009627E0">
      <w:pPr>
        <w:ind w:hanging="142"/>
        <w:jc w:val="center"/>
        <w:rPr>
          <w:rFonts w:ascii="Arial" w:hAnsi="Arial" w:cs="Arial"/>
          <w:b/>
          <w:lang w:val="es-ES"/>
        </w:rPr>
      </w:pPr>
      <w:r w:rsidRPr="001D4B61">
        <w:rPr>
          <w:rFonts w:ascii="Arial" w:hAnsi="Arial" w:cs="Arial"/>
          <w:b/>
          <w:lang w:val="es-ES"/>
        </w:rPr>
        <w:t>DERECHOS DE ACCESO, RECTIFICACIÓN, CANCELACIÓN Y OPOSICIÓN DE DATOS PERSONALES</w:t>
      </w:r>
    </w:p>
    <w:p w14:paraId="56E05B16" w14:textId="632C2FB5" w:rsidR="005B33E8" w:rsidRPr="001D4B61" w:rsidRDefault="005B33E8" w:rsidP="005B33E8">
      <w:pPr>
        <w:pStyle w:val="Textoindependiente"/>
        <w:spacing w:line="259" w:lineRule="auto"/>
        <w:ind w:left="121" w:right="254"/>
        <w:jc w:val="both"/>
        <w:rPr>
          <w:sz w:val="22"/>
          <w:szCs w:val="22"/>
        </w:rPr>
      </w:pPr>
      <w:r w:rsidRPr="001D4B61">
        <w:rPr>
          <w:sz w:val="22"/>
          <w:szCs w:val="22"/>
        </w:rPr>
        <w:t xml:space="preserve">Para el ejercicio de cualquiera de los derechos ARCO, Usted podrá presentar solicitud por escrito ante la Unidad de Transparencia, o por correo electrónico </w:t>
      </w:r>
      <w:hyperlink r:id="rId9" w:history="1">
        <w:r w:rsidRPr="00FA16D9">
          <w:rPr>
            <w:rStyle w:val="Hipervnculo"/>
            <w:sz w:val="22"/>
            <w:szCs w:val="22"/>
          </w:rPr>
          <w:t>utransparencia@fiscaliaslp.gob.mx</w:t>
        </w:r>
      </w:hyperlink>
      <w:r w:rsidRPr="001D4B61">
        <w:rPr>
          <w:sz w:val="22"/>
          <w:szCs w:val="22"/>
        </w:rPr>
        <w:t xml:space="preserve"> con los debidos requisitos que señala la Ley de Protección de Datos Personales del Estado de San Luis Potosí en el Artículo 79.</w:t>
      </w:r>
    </w:p>
    <w:p w14:paraId="781334C1" w14:textId="77777777" w:rsidR="005B33E8" w:rsidRPr="001D4B61" w:rsidRDefault="005B33E8" w:rsidP="005B33E8">
      <w:pPr>
        <w:pStyle w:val="Textoindependiente"/>
        <w:spacing w:line="259" w:lineRule="auto"/>
        <w:ind w:left="121" w:right="254"/>
        <w:jc w:val="both"/>
        <w:rPr>
          <w:sz w:val="22"/>
          <w:szCs w:val="22"/>
        </w:rPr>
      </w:pPr>
    </w:p>
    <w:p w14:paraId="457C1EDE" w14:textId="3951C6E2" w:rsidR="009B51AA" w:rsidRDefault="009B51AA" w:rsidP="009627E0">
      <w:pPr>
        <w:rPr>
          <w:lang w:val="es-ES"/>
        </w:rPr>
      </w:pPr>
    </w:p>
    <w:p w14:paraId="114793D0" w14:textId="77777777" w:rsidR="00A15300" w:rsidRPr="001D4B61" w:rsidRDefault="00A15300" w:rsidP="009627E0">
      <w:pPr>
        <w:rPr>
          <w:lang w:val="es-ES"/>
        </w:rPr>
      </w:pPr>
    </w:p>
    <w:p w14:paraId="3C1D46CC" w14:textId="3508C19C" w:rsidR="009B51AA" w:rsidRPr="001D4B61" w:rsidRDefault="009627E0" w:rsidP="009627E0">
      <w:pPr>
        <w:jc w:val="center"/>
        <w:rPr>
          <w:rFonts w:ascii="Arial" w:hAnsi="Arial" w:cs="Arial"/>
          <w:b/>
          <w:lang w:val="es-ES"/>
        </w:rPr>
      </w:pPr>
      <w:r w:rsidRPr="001D4B61">
        <w:rPr>
          <w:rFonts w:ascii="Arial" w:hAnsi="Arial" w:cs="Arial"/>
          <w:b/>
          <w:lang w:val="es-ES"/>
        </w:rPr>
        <w:lastRenderedPageBreak/>
        <w:t>UNIDAD DE TRANSPARENCIA</w:t>
      </w:r>
    </w:p>
    <w:p w14:paraId="2857E772" w14:textId="77777777" w:rsidR="00DE2AAE" w:rsidRPr="001D4B61" w:rsidRDefault="00DE2AAE" w:rsidP="00DE2AAE">
      <w:pPr>
        <w:pStyle w:val="Textoindependiente"/>
        <w:spacing w:line="276" w:lineRule="auto"/>
        <w:ind w:left="121" w:right="254"/>
        <w:jc w:val="both"/>
        <w:rPr>
          <w:sz w:val="22"/>
          <w:szCs w:val="22"/>
        </w:rPr>
      </w:pPr>
      <w:r w:rsidRPr="001D4B61">
        <w:rPr>
          <w:sz w:val="22"/>
          <w:szCs w:val="22"/>
        </w:rPr>
        <w:t>Domicilio: Avenida Eje Vial Ponciano Arriaga, Número 100, Zona Centro, San Luis Potosí, San Luis Potosí, Código Postal 78000.</w:t>
      </w:r>
    </w:p>
    <w:p w14:paraId="4F56CBDE" w14:textId="77777777" w:rsidR="00DE2AAE" w:rsidRPr="001D4B61" w:rsidRDefault="00DE2AAE" w:rsidP="00DE2AAE">
      <w:pPr>
        <w:pStyle w:val="Textoindependiente"/>
        <w:spacing w:line="276" w:lineRule="auto"/>
        <w:ind w:left="121" w:right="254"/>
        <w:jc w:val="both"/>
        <w:rPr>
          <w:sz w:val="22"/>
          <w:szCs w:val="22"/>
        </w:rPr>
      </w:pPr>
      <w:r w:rsidRPr="001D4B61">
        <w:rPr>
          <w:sz w:val="22"/>
          <w:szCs w:val="22"/>
        </w:rPr>
        <w:t>Teléfono: (444) 812 26 24.</w:t>
      </w:r>
    </w:p>
    <w:p w14:paraId="4FD7DA1D" w14:textId="77777777" w:rsidR="00DE2AAE" w:rsidRPr="001D4B61" w:rsidRDefault="00DE2AAE" w:rsidP="00DE2AAE">
      <w:pPr>
        <w:pStyle w:val="Textoindependiente"/>
        <w:spacing w:line="276" w:lineRule="auto"/>
        <w:ind w:left="121" w:right="254"/>
        <w:jc w:val="both"/>
        <w:rPr>
          <w:sz w:val="22"/>
          <w:szCs w:val="22"/>
        </w:rPr>
      </w:pPr>
      <w:r w:rsidRPr="001D4B61">
        <w:rPr>
          <w:sz w:val="22"/>
          <w:szCs w:val="22"/>
        </w:rPr>
        <w:t xml:space="preserve">Correo electrónico institucional: </w:t>
      </w:r>
      <w:hyperlink r:id="rId10" w:history="1">
        <w:r w:rsidRPr="001D4B61">
          <w:rPr>
            <w:rStyle w:val="Hipervnculo"/>
            <w:sz w:val="22"/>
            <w:szCs w:val="22"/>
          </w:rPr>
          <w:t>utransparencia@fiscaliaslp.gob.mx</w:t>
        </w:r>
      </w:hyperlink>
    </w:p>
    <w:p w14:paraId="6B9EC9AE" w14:textId="68D9ACFF" w:rsidR="000A4D58" w:rsidRPr="001D4B61" w:rsidRDefault="000A4D58" w:rsidP="009627E0">
      <w:pPr>
        <w:pStyle w:val="Textoindependiente"/>
        <w:spacing w:line="276" w:lineRule="auto"/>
        <w:ind w:left="121" w:right="254"/>
        <w:jc w:val="both"/>
        <w:rPr>
          <w:sz w:val="22"/>
          <w:szCs w:val="22"/>
        </w:rPr>
      </w:pPr>
    </w:p>
    <w:p w14:paraId="3F51487E" w14:textId="77777777" w:rsidR="009627E0" w:rsidRPr="001D4B61" w:rsidRDefault="009627E0" w:rsidP="009627E0">
      <w:pPr>
        <w:pStyle w:val="Textoindependiente"/>
        <w:spacing w:line="276" w:lineRule="auto"/>
        <w:ind w:left="121" w:right="254"/>
        <w:jc w:val="both"/>
        <w:rPr>
          <w:sz w:val="22"/>
          <w:szCs w:val="22"/>
        </w:rPr>
      </w:pPr>
    </w:p>
    <w:p w14:paraId="4504B7D8" w14:textId="71BE1321" w:rsidR="009B51AA" w:rsidRPr="0033181C" w:rsidRDefault="009627E0" w:rsidP="009627E0">
      <w:pPr>
        <w:pStyle w:val="Textoindependiente"/>
        <w:spacing w:line="276" w:lineRule="auto"/>
        <w:ind w:left="121" w:right="254"/>
        <w:jc w:val="center"/>
        <w:rPr>
          <w:b/>
          <w:sz w:val="22"/>
          <w:szCs w:val="22"/>
        </w:rPr>
      </w:pPr>
      <w:r w:rsidRPr="0033181C">
        <w:rPr>
          <w:b/>
          <w:sz w:val="22"/>
          <w:szCs w:val="22"/>
        </w:rPr>
        <w:t>CAMBIOS AL AVISO DE PRIVACIDAD</w:t>
      </w:r>
    </w:p>
    <w:p w14:paraId="18DCAC29" w14:textId="6E427D1B" w:rsidR="000A4D58" w:rsidRPr="0033181C" w:rsidRDefault="000A4D58" w:rsidP="009627E0">
      <w:pPr>
        <w:pStyle w:val="Textoindependiente"/>
        <w:spacing w:before="184" w:line="276" w:lineRule="auto"/>
        <w:ind w:right="264"/>
        <w:jc w:val="both"/>
        <w:rPr>
          <w:sz w:val="22"/>
          <w:szCs w:val="22"/>
        </w:rPr>
      </w:pPr>
      <w:bookmarkStart w:id="4" w:name="_Hlk209175764"/>
      <w:r w:rsidRPr="0033181C">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w:t>
      </w:r>
      <w:r w:rsidR="001D4B61" w:rsidRPr="0033181C">
        <w:rPr>
          <w:rFonts w:eastAsiaTheme="minorHAnsi"/>
          <w:sz w:val="22"/>
          <w:szCs w:val="22"/>
          <w:lang w:val="es-MX" w:eastAsia="en-US" w:bidi="ar-SA"/>
        </w:rPr>
        <w:t>Órgano Interno de Control</w:t>
      </w:r>
      <w:r w:rsidR="001D4B61" w:rsidRPr="0033181C">
        <w:rPr>
          <w:sz w:val="22"/>
          <w:szCs w:val="22"/>
        </w:rPr>
        <w:t xml:space="preserve"> </w:t>
      </w:r>
      <w:r w:rsidRPr="0033181C">
        <w:rPr>
          <w:sz w:val="22"/>
          <w:szCs w:val="22"/>
        </w:rPr>
        <w:t xml:space="preserve">o bien directamente en la siguiente liga </w:t>
      </w:r>
      <w:hyperlink r:id="rId11" w:history="1">
        <w:r w:rsidRPr="0033181C">
          <w:rPr>
            <w:rStyle w:val="Hipervnculo"/>
            <w:sz w:val="22"/>
            <w:szCs w:val="22"/>
          </w:rPr>
          <w:t>https://fiscaliaslp.gob.mx/vi/aviso-privacidad-2/</w:t>
        </w:r>
      </w:hyperlink>
      <w:r w:rsidRPr="0033181C">
        <w:rPr>
          <w:sz w:val="22"/>
          <w:szCs w:val="22"/>
        </w:rPr>
        <w:t>.</w:t>
      </w:r>
    </w:p>
    <w:bookmarkEnd w:id="4"/>
    <w:p w14:paraId="0270649C" w14:textId="0BA0D2B3" w:rsidR="000A4D58" w:rsidRPr="0033181C" w:rsidRDefault="000A4D58" w:rsidP="009627E0">
      <w:pPr>
        <w:pStyle w:val="Textoindependiente"/>
        <w:spacing w:before="184" w:line="276" w:lineRule="auto"/>
        <w:ind w:left="121" w:right="264"/>
        <w:jc w:val="both"/>
        <w:rPr>
          <w:b/>
          <w:sz w:val="22"/>
          <w:szCs w:val="22"/>
        </w:rPr>
      </w:pPr>
    </w:p>
    <w:p w14:paraId="508BFEBF" w14:textId="2D0E996F" w:rsidR="000A4D58" w:rsidRPr="0033181C" w:rsidRDefault="000A4D58" w:rsidP="009627E0">
      <w:pPr>
        <w:pStyle w:val="Textoindependiente"/>
        <w:spacing w:before="184" w:line="276" w:lineRule="auto"/>
        <w:ind w:right="264"/>
        <w:jc w:val="both"/>
        <w:rPr>
          <w:b/>
          <w:sz w:val="22"/>
          <w:szCs w:val="22"/>
        </w:rPr>
      </w:pPr>
    </w:p>
    <w:p w14:paraId="2420F8E3" w14:textId="77777777" w:rsidR="00FA16D9" w:rsidRPr="0033181C" w:rsidRDefault="00FA16D9" w:rsidP="009627E0">
      <w:pPr>
        <w:pStyle w:val="Textoindependiente"/>
        <w:spacing w:before="184" w:line="276" w:lineRule="auto"/>
        <w:ind w:right="264"/>
        <w:jc w:val="both"/>
        <w:rPr>
          <w:b/>
          <w:sz w:val="22"/>
          <w:szCs w:val="22"/>
        </w:rPr>
      </w:pPr>
    </w:p>
    <w:p w14:paraId="520981BE" w14:textId="77777777" w:rsidR="009627E0" w:rsidRPr="0033181C" w:rsidRDefault="009627E0" w:rsidP="009627E0">
      <w:pPr>
        <w:pStyle w:val="Textoindependiente"/>
        <w:spacing w:before="184" w:line="276" w:lineRule="auto"/>
        <w:ind w:right="264"/>
        <w:jc w:val="both"/>
        <w:rPr>
          <w:b/>
          <w:sz w:val="22"/>
          <w:szCs w:val="22"/>
        </w:rPr>
      </w:pPr>
    </w:p>
    <w:p w14:paraId="22AF0943" w14:textId="77777777" w:rsidR="000A4D58" w:rsidRPr="0033181C" w:rsidRDefault="000A4D58" w:rsidP="009627E0">
      <w:pPr>
        <w:tabs>
          <w:tab w:val="left" w:pos="4412"/>
        </w:tabs>
        <w:spacing w:before="240"/>
        <w:jc w:val="center"/>
        <w:rPr>
          <w:rFonts w:ascii="Arial" w:hAnsi="Arial" w:cs="Arial"/>
          <w:color w:val="000000"/>
        </w:rPr>
      </w:pPr>
      <w:r w:rsidRPr="0033181C">
        <w:rPr>
          <w:rFonts w:ascii="Arial" w:hAnsi="Arial" w:cs="Arial"/>
          <w:color w:val="000000"/>
        </w:rPr>
        <w:t>_______________________________________________</w:t>
      </w:r>
    </w:p>
    <w:p w14:paraId="300303DE" w14:textId="77777777" w:rsidR="000A4D58" w:rsidRPr="0033181C" w:rsidRDefault="000A4D58" w:rsidP="009627E0">
      <w:pPr>
        <w:jc w:val="center"/>
        <w:rPr>
          <w:rFonts w:ascii="Arial" w:hAnsi="Arial" w:cs="Arial"/>
        </w:rPr>
      </w:pPr>
      <w:r w:rsidRPr="0033181C">
        <w:rPr>
          <w:rFonts w:ascii="Arial" w:hAnsi="Arial" w:cs="Arial"/>
          <w:color w:val="000000"/>
        </w:rPr>
        <w:t>Nombre y/o firma y/o huella del usuario</w:t>
      </w:r>
    </w:p>
    <w:p w14:paraId="5D879AEE" w14:textId="23F0C424" w:rsidR="000A4D58" w:rsidRPr="0033181C" w:rsidRDefault="000A4D58" w:rsidP="009627E0">
      <w:pPr>
        <w:jc w:val="center"/>
        <w:rPr>
          <w:rFonts w:ascii="Arial" w:hAnsi="Arial" w:cs="Arial"/>
          <w:color w:val="000000"/>
        </w:rPr>
      </w:pPr>
      <w:r w:rsidRPr="0033181C">
        <w:rPr>
          <w:rFonts w:ascii="Arial" w:hAnsi="Arial" w:cs="Arial"/>
          <w:color w:val="000000"/>
        </w:rPr>
        <w:t>Manifiesto estar enterado (a) del tratamiento que se dará a mis datos personales y protesto mi conformidad.</w:t>
      </w:r>
    </w:p>
    <w:p w14:paraId="44DE7480" w14:textId="77777777" w:rsidR="00FA16D9" w:rsidRPr="0033181C" w:rsidRDefault="00FA16D9" w:rsidP="000B05C1">
      <w:pPr>
        <w:rPr>
          <w:rFonts w:ascii="Arial" w:hAnsi="Arial" w:cs="Arial"/>
          <w:lang w:val="es-ES"/>
        </w:rPr>
      </w:pPr>
    </w:p>
    <w:p w14:paraId="253114A1" w14:textId="16ED10F8" w:rsidR="000B05C1" w:rsidRPr="0033181C" w:rsidRDefault="00FA16D9" w:rsidP="00FA16D9">
      <w:pPr>
        <w:jc w:val="right"/>
        <w:rPr>
          <w:rFonts w:ascii="Arial" w:hAnsi="Arial" w:cs="Arial"/>
          <w:lang w:val="es-ES"/>
        </w:rPr>
      </w:pPr>
      <w:bookmarkStart w:id="5" w:name="_Hlk209176219"/>
      <w:r w:rsidRPr="0033181C">
        <w:rPr>
          <w:rFonts w:ascii="Arial" w:hAnsi="Arial" w:cs="Arial"/>
          <w:lang w:val="es-ES"/>
        </w:rPr>
        <w:t xml:space="preserve">Fecha de última actualización: </w:t>
      </w:r>
      <w:r w:rsidR="00D91363">
        <w:rPr>
          <w:rFonts w:ascii="Arial" w:hAnsi="Arial" w:cs="Arial"/>
          <w:lang w:val="es-ES"/>
        </w:rPr>
        <w:t>01 de enero 2026</w:t>
      </w:r>
    </w:p>
    <w:p w14:paraId="77837F3E" w14:textId="0512A5A3" w:rsidR="000B05C1" w:rsidRDefault="000B05C1" w:rsidP="000B05C1">
      <w:pPr>
        <w:rPr>
          <w:sz w:val="20"/>
          <w:szCs w:val="20"/>
          <w:lang w:val="es-ES"/>
        </w:rPr>
      </w:pPr>
      <w:bookmarkStart w:id="6" w:name="_GoBack"/>
      <w:bookmarkEnd w:id="5"/>
      <w:bookmarkEnd w:id="6"/>
    </w:p>
    <w:p w14:paraId="3E0F4E49" w14:textId="7A05BCC4" w:rsidR="000B05C1" w:rsidRPr="000B05C1" w:rsidRDefault="000B05C1" w:rsidP="000B05C1">
      <w:pPr>
        <w:rPr>
          <w:sz w:val="20"/>
          <w:szCs w:val="20"/>
          <w:lang w:val="es-ES"/>
        </w:rPr>
      </w:pPr>
    </w:p>
    <w:p w14:paraId="4BA416B9" w14:textId="2C74B92E" w:rsidR="000B05C1" w:rsidRPr="000B05C1" w:rsidRDefault="000B05C1" w:rsidP="000B05C1">
      <w:pPr>
        <w:rPr>
          <w:sz w:val="20"/>
          <w:szCs w:val="20"/>
          <w:lang w:val="es-ES"/>
        </w:rPr>
      </w:pPr>
    </w:p>
    <w:p w14:paraId="70161203" w14:textId="30AFA87F" w:rsidR="000B05C1" w:rsidRPr="000B05C1" w:rsidRDefault="000B05C1" w:rsidP="000B05C1">
      <w:pPr>
        <w:rPr>
          <w:sz w:val="20"/>
          <w:szCs w:val="20"/>
          <w:lang w:val="es-ES"/>
        </w:rPr>
      </w:pPr>
    </w:p>
    <w:p w14:paraId="13718506" w14:textId="780EDA70" w:rsidR="0071219F" w:rsidRPr="000B05C1" w:rsidRDefault="0071219F" w:rsidP="000B05C1">
      <w:pPr>
        <w:rPr>
          <w:sz w:val="20"/>
          <w:szCs w:val="20"/>
          <w:lang w:val="es-ES"/>
        </w:rPr>
      </w:pPr>
    </w:p>
    <w:sectPr w:rsidR="0071219F" w:rsidRPr="000B05C1" w:rsidSect="000A4D58">
      <w:headerReference w:type="default" r:id="rId12"/>
      <w:pgSz w:w="12242" w:h="19267" w:code="309"/>
      <w:pgMar w:top="2733" w:right="13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A0BBA" w14:textId="77777777" w:rsidR="008C2950" w:rsidRDefault="008C2950" w:rsidP="0001014E">
      <w:pPr>
        <w:spacing w:after="0" w:line="240" w:lineRule="auto"/>
      </w:pPr>
      <w:r>
        <w:separator/>
      </w:r>
    </w:p>
  </w:endnote>
  <w:endnote w:type="continuationSeparator" w:id="0">
    <w:p w14:paraId="68BA9ED5" w14:textId="77777777" w:rsidR="008C2950" w:rsidRDefault="008C2950"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671BE" w14:textId="77777777" w:rsidR="008C2950" w:rsidRDefault="008C2950" w:rsidP="0001014E">
      <w:pPr>
        <w:spacing w:after="0" w:line="240" w:lineRule="auto"/>
      </w:pPr>
      <w:r>
        <w:separator/>
      </w:r>
    </w:p>
  </w:footnote>
  <w:footnote w:type="continuationSeparator" w:id="0">
    <w:p w14:paraId="66646A91" w14:textId="77777777" w:rsidR="008C2950" w:rsidRDefault="008C2950"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eastAsia="es-MX"/>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6"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num w:numId="1">
    <w:abstractNumId w:val="5"/>
  </w:num>
  <w:num w:numId="2">
    <w:abstractNumId w:val="9"/>
  </w:num>
  <w:num w:numId="3">
    <w:abstractNumId w:val="0"/>
  </w:num>
  <w:num w:numId="4">
    <w:abstractNumId w:val="3"/>
  </w:num>
  <w:num w:numId="5">
    <w:abstractNumId w:val="2"/>
  </w:num>
  <w:num w:numId="6">
    <w:abstractNumId w:val="8"/>
  </w:num>
  <w:num w:numId="7">
    <w:abstractNumId w:val="7"/>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19F"/>
    <w:rsid w:val="000062DA"/>
    <w:rsid w:val="0001014E"/>
    <w:rsid w:val="00025576"/>
    <w:rsid w:val="00061573"/>
    <w:rsid w:val="000A4D58"/>
    <w:rsid w:val="000B05C1"/>
    <w:rsid w:val="000B1573"/>
    <w:rsid w:val="000C6F1D"/>
    <w:rsid w:val="00121653"/>
    <w:rsid w:val="001917C5"/>
    <w:rsid w:val="001B5345"/>
    <w:rsid w:val="001B5C04"/>
    <w:rsid w:val="001D4B61"/>
    <w:rsid w:val="001F23BB"/>
    <w:rsid w:val="00213E04"/>
    <w:rsid w:val="00260365"/>
    <w:rsid w:val="00277A89"/>
    <w:rsid w:val="002A7E3F"/>
    <w:rsid w:val="002B4F2B"/>
    <w:rsid w:val="002D3AED"/>
    <w:rsid w:val="002D632E"/>
    <w:rsid w:val="002D7AA5"/>
    <w:rsid w:val="003146A9"/>
    <w:rsid w:val="0033181C"/>
    <w:rsid w:val="00334501"/>
    <w:rsid w:val="00345FB0"/>
    <w:rsid w:val="0039691C"/>
    <w:rsid w:val="003D154D"/>
    <w:rsid w:val="003D2D06"/>
    <w:rsid w:val="003D317C"/>
    <w:rsid w:val="00412C32"/>
    <w:rsid w:val="00425128"/>
    <w:rsid w:val="00433B22"/>
    <w:rsid w:val="004820D7"/>
    <w:rsid w:val="004B0199"/>
    <w:rsid w:val="004C7FE2"/>
    <w:rsid w:val="005221E7"/>
    <w:rsid w:val="00527DA8"/>
    <w:rsid w:val="005300AD"/>
    <w:rsid w:val="00556561"/>
    <w:rsid w:val="00556657"/>
    <w:rsid w:val="00582575"/>
    <w:rsid w:val="00585A1B"/>
    <w:rsid w:val="005862F2"/>
    <w:rsid w:val="005911CF"/>
    <w:rsid w:val="00593A9E"/>
    <w:rsid w:val="00596017"/>
    <w:rsid w:val="005A50A7"/>
    <w:rsid w:val="005B33E8"/>
    <w:rsid w:val="005D231F"/>
    <w:rsid w:val="006255B9"/>
    <w:rsid w:val="006510D5"/>
    <w:rsid w:val="00666A3D"/>
    <w:rsid w:val="00675E93"/>
    <w:rsid w:val="00685D01"/>
    <w:rsid w:val="006B0902"/>
    <w:rsid w:val="006C1A8C"/>
    <w:rsid w:val="006D5DB6"/>
    <w:rsid w:val="006E4ED9"/>
    <w:rsid w:val="006F11A7"/>
    <w:rsid w:val="0071219F"/>
    <w:rsid w:val="00755596"/>
    <w:rsid w:val="007C3B11"/>
    <w:rsid w:val="008006D0"/>
    <w:rsid w:val="008519B7"/>
    <w:rsid w:val="00856110"/>
    <w:rsid w:val="00887DA2"/>
    <w:rsid w:val="008A4838"/>
    <w:rsid w:val="008B468D"/>
    <w:rsid w:val="008C2950"/>
    <w:rsid w:val="008C6982"/>
    <w:rsid w:val="00943EA7"/>
    <w:rsid w:val="00945445"/>
    <w:rsid w:val="009538C3"/>
    <w:rsid w:val="009627E0"/>
    <w:rsid w:val="009815CB"/>
    <w:rsid w:val="0099355A"/>
    <w:rsid w:val="009B3AD4"/>
    <w:rsid w:val="009B51AA"/>
    <w:rsid w:val="009C7541"/>
    <w:rsid w:val="009D06E6"/>
    <w:rsid w:val="009F19EC"/>
    <w:rsid w:val="00A15300"/>
    <w:rsid w:val="00A4611A"/>
    <w:rsid w:val="00A47FB3"/>
    <w:rsid w:val="00A54E39"/>
    <w:rsid w:val="00A566B0"/>
    <w:rsid w:val="00A6186E"/>
    <w:rsid w:val="00A75D65"/>
    <w:rsid w:val="00B231DD"/>
    <w:rsid w:val="00B46BB3"/>
    <w:rsid w:val="00B85532"/>
    <w:rsid w:val="00BA5C6E"/>
    <w:rsid w:val="00BB2FA4"/>
    <w:rsid w:val="00BD4175"/>
    <w:rsid w:val="00BF3A05"/>
    <w:rsid w:val="00C121EE"/>
    <w:rsid w:val="00C26906"/>
    <w:rsid w:val="00C34C14"/>
    <w:rsid w:val="00C420A1"/>
    <w:rsid w:val="00C44A79"/>
    <w:rsid w:val="00C47B98"/>
    <w:rsid w:val="00C87FA7"/>
    <w:rsid w:val="00CB7C9F"/>
    <w:rsid w:val="00CD1A05"/>
    <w:rsid w:val="00CF1501"/>
    <w:rsid w:val="00D00C71"/>
    <w:rsid w:val="00D318CE"/>
    <w:rsid w:val="00D625D8"/>
    <w:rsid w:val="00D72304"/>
    <w:rsid w:val="00D91363"/>
    <w:rsid w:val="00DD510F"/>
    <w:rsid w:val="00DE2AAE"/>
    <w:rsid w:val="00E24C11"/>
    <w:rsid w:val="00E270A8"/>
    <w:rsid w:val="00E6015A"/>
    <w:rsid w:val="00E8438F"/>
    <w:rsid w:val="00E92685"/>
    <w:rsid w:val="00E93766"/>
    <w:rsid w:val="00EA6B02"/>
    <w:rsid w:val="00EC061B"/>
    <w:rsid w:val="00EE0083"/>
    <w:rsid w:val="00EE5590"/>
    <w:rsid w:val="00F04CC4"/>
    <w:rsid w:val="00F33BEC"/>
    <w:rsid w:val="00F440AA"/>
    <w:rsid w:val="00F8254F"/>
    <w:rsid w:val="00FA08DC"/>
    <w:rsid w:val="00FA16D9"/>
    <w:rsid w:val="00FC7968"/>
    <w:rsid w:val="00FE18FF"/>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1B08EE"/>
  <w15:docId w15:val="{B34E9099-836F-4132-9BD4-4052004D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1"/>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customStyle="1" w:styleId="markedcontent">
    <w:name w:val="markedcontent"/>
    <w:basedOn w:val="Fuentedeprrafopredeter"/>
    <w:rsid w:val="0099355A"/>
  </w:style>
  <w:style w:type="character" w:styleId="Mencinsinresolver">
    <w:name w:val="Unresolved Mention"/>
    <w:basedOn w:val="Fuentedeprrafopredeter"/>
    <w:uiPriority w:val="99"/>
    <w:semiHidden/>
    <w:unhideWhenUsed/>
    <w:rsid w:val="00FA1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fiscaliaslp.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tralor&#237;a.interna@fiscaliaslp.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caliaslp.gob.mx/vi/aviso-privacidad-2/" TargetMode="External"/><Relationship Id="rId5" Type="http://schemas.openxmlformats.org/officeDocument/2006/relationships/footnotes" Target="footnotes.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hyperlink" Target="utransparencia@fiscaliaslp.gob.mx%2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884</Words>
  <Characters>4866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PGJE</dc:creator>
  <cp:lastModifiedBy>FGESLP</cp:lastModifiedBy>
  <cp:revision>8</cp:revision>
  <cp:lastPrinted>2025-09-02T18:49:00Z</cp:lastPrinted>
  <dcterms:created xsi:type="dcterms:W3CDTF">2025-09-08T18:31:00Z</dcterms:created>
  <dcterms:modified xsi:type="dcterms:W3CDTF">2025-12-30T19:07:00Z</dcterms:modified>
</cp:coreProperties>
</file>