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58AB7B" w14:textId="2E1574FF" w:rsidR="00986E8B" w:rsidRDefault="006F770A" w:rsidP="00E10741">
      <w:pPr>
        <w:pStyle w:val="paragraph"/>
        <w:spacing w:before="0" w:beforeAutospacing="0" w:after="0" w:afterAutospacing="0" w:line="276" w:lineRule="auto"/>
        <w:ind w:left="345" w:right="810"/>
        <w:jc w:val="center"/>
        <w:textAlignment w:val="baseline"/>
        <w:rPr>
          <w:rFonts w:ascii="Arial" w:hAnsi="Arial" w:cs="Arial"/>
          <w:b/>
        </w:rPr>
      </w:pPr>
      <w:r>
        <w:rPr>
          <w:rStyle w:val="normaltextrun"/>
          <w:rFonts w:ascii="Arial" w:hAnsi="Arial" w:cs="Arial"/>
          <w:b/>
          <w:bCs/>
          <w:lang w:val="es-ES"/>
        </w:rPr>
        <w:t>INICIO DE CARPETA DE INVESTIGACIÓN</w:t>
      </w:r>
    </w:p>
    <w:p w14:paraId="08B771B7" w14:textId="559A7003" w:rsidR="00986E8B" w:rsidRPr="0020133C" w:rsidRDefault="00986E8B" w:rsidP="007D3322">
      <w:pPr>
        <w:pStyle w:val="Textoindependiente"/>
        <w:spacing w:before="142" w:line="276" w:lineRule="auto"/>
        <w:ind w:left="-142"/>
        <w:jc w:val="both"/>
        <w:rPr>
          <w:sz w:val="22"/>
          <w:szCs w:val="22"/>
        </w:rPr>
      </w:pPr>
      <w:r w:rsidRPr="0020133C">
        <w:rPr>
          <w:sz w:val="22"/>
          <w:szCs w:val="22"/>
        </w:rPr>
        <w:t xml:space="preserve">La </w:t>
      </w:r>
      <w:r w:rsidR="006F770A" w:rsidRPr="0020133C">
        <w:rPr>
          <w:rStyle w:val="normaltextrun"/>
          <w:bCs/>
          <w:sz w:val="22"/>
          <w:szCs w:val="22"/>
        </w:rPr>
        <w:t>Unidad Especializada en Combate al Secuestro</w:t>
      </w:r>
      <w:r w:rsidR="006A2862" w:rsidRPr="0020133C">
        <w:rPr>
          <w:sz w:val="22"/>
          <w:szCs w:val="22"/>
        </w:rPr>
        <w:t xml:space="preserve"> </w:t>
      </w:r>
      <w:r w:rsidRPr="0020133C">
        <w:rPr>
          <w:sz w:val="22"/>
          <w:szCs w:val="22"/>
        </w:rPr>
        <w:t xml:space="preserve">de la Fiscalía General del Estado de San Luis Potosí, es la responsable del tratamiento de los datos personales que proporcione. </w:t>
      </w:r>
    </w:p>
    <w:p w14:paraId="72575EB2" w14:textId="69E71DAB" w:rsidR="00E10741" w:rsidRDefault="00E10741" w:rsidP="00E10741">
      <w:pPr>
        <w:pStyle w:val="Textoindependiente"/>
        <w:spacing w:before="142" w:line="276" w:lineRule="auto"/>
        <w:ind w:left="-142" w:right="-801"/>
        <w:jc w:val="both"/>
        <w:rPr>
          <w:sz w:val="22"/>
          <w:szCs w:val="22"/>
        </w:rPr>
      </w:pPr>
    </w:p>
    <w:p w14:paraId="5605DD90" w14:textId="6A78A6D7" w:rsidR="00B9694B" w:rsidRPr="009D130B" w:rsidRDefault="00E10741" w:rsidP="007D3322">
      <w:pPr>
        <w:pStyle w:val="Textoindependiente"/>
        <w:spacing w:before="116" w:line="276" w:lineRule="auto"/>
        <w:jc w:val="center"/>
        <w:rPr>
          <w:b/>
          <w:sz w:val="22"/>
          <w:szCs w:val="22"/>
        </w:rPr>
      </w:pPr>
      <w:r w:rsidRPr="009D130B">
        <w:rPr>
          <w:b/>
          <w:sz w:val="22"/>
          <w:szCs w:val="22"/>
        </w:rPr>
        <w:t>FINALIDAD</w:t>
      </w:r>
    </w:p>
    <w:p w14:paraId="4D627776" w14:textId="2B32788C" w:rsidR="00E10741" w:rsidRPr="009D130B" w:rsidRDefault="00E10741" w:rsidP="00E10741">
      <w:pPr>
        <w:pStyle w:val="Textoindependiente"/>
        <w:spacing w:before="116" w:line="276" w:lineRule="auto"/>
        <w:jc w:val="both"/>
        <w:rPr>
          <w:sz w:val="22"/>
          <w:szCs w:val="22"/>
        </w:rPr>
      </w:pPr>
      <w:r w:rsidRPr="009D130B">
        <w:rPr>
          <w:sz w:val="22"/>
          <w:szCs w:val="22"/>
        </w:rPr>
        <w:t>Sus datos personales, serán utilizados para las siguientes finalidades:</w:t>
      </w:r>
    </w:p>
    <w:p w14:paraId="4A474EBA" w14:textId="77777777" w:rsidR="006F770A" w:rsidRPr="009D130B" w:rsidRDefault="006F770A" w:rsidP="00E10741">
      <w:pPr>
        <w:pStyle w:val="Textoindependiente"/>
        <w:spacing w:before="116" w:line="276" w:lineRule="auto"/>
        <w:jc w:val="both"/>
        <w:rPr>
          <w:sz w:val="22"/>
          <w:szCs w:val="22"/>
        </w:rPr>
      </w:pPr>
    </w:p>
    <w:p w14:paraId="23EE070E" w14:textId="76472506" w:rsidR="006F770A" w:rsidRPr="009D130B" w:rsidRDefault="006F770A" w:rsidP="006F770A">
      <w:pPr>
        <w:pStyle w:val="Textoindependiente"/>
        <w:jc w:val="both"/>
        <w:rPr>
          <w:sz w:val="22"/>
          <w:szCs w:val="22"/>
        </w:rPr>
      </w:pPr>
      <w:r w:rsidRPr="009D130B">
        <w:rPr>
          <w:sz w:val="22"/>
          <w:szCs w:val="22"/>
        </w:rPr>
        <w:t>1. Verificar y confirmar la identidad de</w:t>
      </w:r>
      <w:r w:rsidR="0020133C" w:rsidRPr="009D130B">
        <w:rPr>
          <w:sz w:val="22"/>
          <w:szCs w:val="22"/>
        </w:rPr>
        <w:t xml:space="preserve"> </w:t>
      </w:r>
      <w:r w:rsidRPr="009D130B">
        <w:rPr>
          <w:sz w:val="22"/>
          <w:szCs w:val="22"/>
        </w:rPr>
        <w:t>las personas involucradas;</w:t>
      </w:r>
    </w:p>
    <w:p w14:paraId="7D915828" w14:textId="77777777" w:rsidR="006F770A" w:rsidRPr="009D130B" w:rsidRDefault="006F770A" w:rsidP="006F770A">
      <w:pPr>
        <w:pStyle w:val="Textoindependiente"/>
        <w:jc w:val="both"/>
        <w:rPr>
          <w:sz w:val="22"/>
          <w:szCs w:val="22"/>
        </w:rPr>
      </w:pPr>
      <w:r w:rsidRPr="009D130B">
        <w:rPr>
          <w:sz w:val="22"/>
          <w:szCs w:val="22"/>
        </w:rPr>
        <w:t>2. Integrar carpeta de investigación;</w:t>
      </w:r>
    </w:p>
    <w:p w14:paraId="4BEFFFF3" w14:textId="77777777" w:rsidR="006F770A" w:rsidRPr="009D130B" w:rsidRDefault="006F770A" w:rsidP="006F770A">
      <w:pPr>
        <w:pStyle w:val="Textoindependiente"/>
        <w:jc w:val="both"/>
        <w:rPr>
          <w:sz w:val="22"/>
          <w:szCs w:val="22"/>
        </w:rPr>
      </w:pPr>
      <w:r w:rsidRPr="009D130B">
        <w:rPr>
          <w:sz w:val="22"/>
          <w:szCs w:val="22"/>
        </w:rPr>
        <w:t>3. Llegar a la verdad de los hechos;</w:t>
      </w:r>
    </w:p>
    <w:p w14:paraId="513AEC36" w14:textId="77777777" w:rsidR="006F770A" w:rsidRPr="009D130B" w:rsidRDefault="006F770A" w:rsidP="006F770A">
      <w:pPr>
        <w:pStyle w:val="Textoindependiente"/>
        <w:jc w:val="both"/>
        <w:rPr>
          <w:sz w:val="22"/>
          <w:szCs w:val="22"/>
        </w:rPr>
      </w:pPr>
      <w:r w:rsidRPr="009D130B">
        <w:rPr>
          <w:sz w:val="22"/>
          <w:szCs w:val="22"/>
        </w:rPr>
        <w:t>4. Realizar notificaciones;</w:t>
      </w:r>
    </w:p>
    <w:p w14:paraId="5C84B2C6" w14:textId="77777777" w:rsidR="006F770A" w:rsidRPr="009D130B" w:rsidRDefault="006F770A" w:rsidP="006F770A">
      <w:pPr>
        <w:pStyle w:val="Textoindependiente"/>
        <w:jc w:val="both"/>
        <w:rPr>
          <w:sz w:val="22"/>
          <w:szCs w:val="22"/>
        </w:rPr>
      </w:pPr>
      <w:r w:rsidRPr="009D130B">
        <w:rPr>
          <w:sz w:val="22"/>
          <w:szCs w:val="22"/>
        </w:rPr>
        <w:t>5. Realizar las diligencias correspondientes;</w:t>
      </w:r>
    </w:p>
    <w:p w14:paraId="69CB49FE" w14:textId="77777777" w:rsidR="006F770A" w:rsidRPr="009D130B" w:rsidRDefault="006F770A" w:rsidP="006F770A">
      <w:pPr>
        <w:pStyle w:val="Textoindependiente"/>
        <w:jc w:val="both"/>
        <w:rPr>
          <w:sz w:val="22"/>
          <w:szCs w:val="22"/>
        </w:rPr>
      </w:pPr>
      <w:r w:rsidRPr="009D130B">
        <w:rPr>
          <w:sz w:val="22"/>
          <w:szCs w:val="22"/>
        </w:rPr>
        <w:t xml:space="preserve">6. Generación de registros; e </w:t>
      </w:r>
    </w:p>
    <w:p w14:paraId="6FCCA38D" w14:textId="29E14549" w:rsidR="00E10741" w:rsidRPr="009D130B" w:rsidRDefault="006F770A" w:rsidP="006F770A">
      <w:pPr>
        <w:pStyle w:val="paragraph"/>
        <w:spacing w:before="0" w:beforeAutospacing="0" w:after="0" w:afterAutospacing="0" w:line="276" w:lineRule="auto"/>
        <w:ind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9D130B">
        <w:rPr>
          <w:rFonts w:ascii="Arial" w:hAnsi="Arial" w:cs="Arial"/>
          <w:sz w:val="22"/>
          <w:szCs w:val="22"/>
        </w:rPr>
        <w:t>7. Informes y fines estadísticos</w:t>
      </w:r>
    </w:p>
    <w:p w14:paraId="422BB96B" w14:textId="77777777" w:rsidR="006F770A" w:rsidRPr="009D130B" w:rsidRDefault="006F770A" w:rsidP="006F770A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18AB5B20" w14:textId="66B3D983" w:rsidR="00E10741" w:rsidRPr="009D130B" w:rsidRDefault="00E10741" w:rsidP="00E10741">
      <w:pPr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9D130B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La finalidad para la cual serán utilizados sus datos personales, y que requieren de su consentimiento son:</w:t>
      </w:r>
    </w:p>
    <w:p w14:paraId="596B5378" w14:textId="77777777" w:rsidR="006F770A" w:rsidRPr="009D130B" w:rsidRDefault="006F770A" w:rsidP="006F770A">
      <w:pPr>
        <w:spacing w:after="0" w:line="240" w:lineRule="auto"/>
        <w:jc w:val="both"/>
        <w:rPr>
          <w:rFonts w:ascii="Arial" w:hAnsi="Arial" w:cs="Arial"/>
          <w:color w:val="808080" w:themeColor="background1" w:themeShade="80"/>
          <w14:textOutline w14:w="0" w14:cap="rnd" w14:cmpd="sng" w14:algn="ctr">
            <w14:noFill/>
            <w14:prstDash w14:val="sysDash"/>
            <w14:bevel/>
          </w14:textOutline>
        </w:rPr>
      </w:pPr>
      <w:r w:rsidRPr="009D130B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1. Verificar y confirma la identidad de las personas involucradas;</w:t>
      </w:r>
    </w:p>
    <w:p w14:paraId="056DFDB6" w14:textId="77777777" w:rsidR="006F770A" w:rsidRPr="009D130B" w:rsidRDefault="006F770A" w:rsidP="006F770A">
      <w:pPr>
        <w:spacing w:after="0" w:line="240" w:lineRule="auto"/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9D130B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2. Realizar notificaciones:</w:t>
      </w:r>
    </w:p>
    <w:p w14:paraId="3E5FE375" w14:textId="3E13D437" w:rsidR="00E10741" w:rsidRPr="009D130B" w:rsidRDefault="006F770A" w:rsidP="00B9694B">
      <w:pPr>
        <w:spacing w:after="0" w:line="240" w:lineRule="auto"/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9D130B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3. Informes y fines estadísticos</w:t>
      </w:r>
    </w:p>
    <w:p w14:paraId="116608E1" w14:textId="77777777" w:rsidR="00B9694B" w:rsidRPr="009D130B" w:rsidRDefault="00B9694B" w:rsidP="006F770A">
      <w:pPr>
        <w:pStyle w:val="Textoindependiente"/>
        <w:spacing w:before="142" w:line="276" w:lineRule="auto"/>
        <w:ind w:right="-801"/>
        <w:jc w:val="both"/>
        <w:rPr>
          <w:sz w:val="22"/>
          <w:szCs w:val="22"/>
        </w:rPr>
      </w:pPr>
    </w:p>
    <w:p w14:paraId="36E932A9" w14:textId="77777777" w:rsidR="00E10741" w:rsidRPr="009D130B" w:rsidRDefault="00E10741" w:rsidP="00E10741">
      <w:pPr>
        <w:pStyle w:val="Ttulo3"/>
        <w:spacing w:line="276" w:lineRule="auto"/>
        <w:ind w:left="0"/>
        <w:jc w:val="center"/>
        <w:rPr>
          <w:sz w:val="22"/>
          <w:szCs w:val="22"/>
        </w:rPr>
      </w:pPr>
      <w:r w:rsidRPr="009D130B">
        <w:rPr>
          <w:sz w:val="22"/>
          <w:szCs w:val="22"/>
        </w:rPr>
        <w:t>DATOS PERSONALES RECABADOS</w:t>
      </w:r>
    </w:p>
    <w:p w14:paraId="1DCB7631" w14:textId="77777777" w:rsidR="00B9694B" w:rsidRPr="009D130B" w:rsidRDefault="00B9694B" w:rsidP="00E10741">
      <w:pPr>
        <w:pStyle w:val="Ttulo3"/>
        <w:spacing w:line="276" w:lineRule="auto"/>
        <w:ind w:left="0"/>
        <w:jc w:val="both"/>
        <w:rPr>
          <w:sz w:val="22"/>
          <w:szCs w:val="22"/>
        </w:rPr>
      </w:pPr>
    </w:p>
    <w:p w14:paraId="358522EA" w14:textId="5EB5CF25" w:rsidR="00E10741" w:rsidRPr="009D130B" w:rsidRDefault="00E10741" w:rsidP="00E10741">
      <w:pPr>
        <w:pStyle w:val="Ttulo3"/>
        <w:spacing w:line="276" w:lineRule="auto"/>
        <w:ind w:left="0"/>
        <w:jc w:val="both"/>
        <w:rPr>
          <w:b w:val="0"/>
          <w:sz w:val="22"/>
          <w:szCs w:val="22"/>
        </w:rPr>
      </w:pPr>
      <w:r w:rsidRPr="009D130B">
        <w:rPr>
          <w:b w:val="0"/>
          <w:sz w:val="22"/>
          <w:szCs w:val="22"/>
        </w:rPr>
        <w:t xml:space="preserve">Para las finalidades antes señaladas se solicitan los siguientes datos personales: </w:t>
      </w:r>
    </w:p>
    <w:p w14:paraId="7FD8AF5B" w14:textId="77777777" w:rsidR="006F770A" w:rsidRPr="009D130B" w:rsidRDefault="006F770A" w:rsidP="00E10741">
      <w:pPr>
        <w:pStyle w:val="Ttulo3"/>
        <w:spacing w:line="276" w:lineRule="auto"/>
        <w:ind w:left="0"/>
        <w:jc w:val="both"/>
        <w:rPr>
          <w:b w:val="0"/>
          <w:color w:val="808080" w:themeColor="background1" w:themeShade="80"/>
          <w:sz w:val="22"/>
          <w:szCs w:val="22"/>
        </w:rPr>
      </w:pP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4786"/>
        <w:gridCol w:w="4707"/>
      </w:tblGrid>
      <w:tr w:rsidR="00D6387B" w:rsidRPr="00585A1B" w14:paraId="69F473FE" w14:textId="77777777" w:rsidTr="00810CEC">
        <w:tc>
          <w:tcPr>
            <w:tcW w:w="4786" w:type="dxa"/>
          </w:tcPr>
          <w:p w14:paraId="5E2EFC82" w14:textId="77777777" w:rsidR="00D6387B" w:rsidRPr="004B0199" w:rsidRDefault="00D6387B" w:rsidP="00810CEC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4B0199">
              <w:rPr>
                <w:b/>
              </w:rPr>
              <w:t>Datos personales</w:t>
            </w:r>
          </w:p>
        </w:tc>
        <w:tc>
          <w:tcPr>
            <w:tcW w:w="4707" w:type="dxa"/>
          </w:tcPr>
          <w:p w14:paraId="4B99E509" w14:textId="77777777" w:rsidR="00D6387B" w:rsidRPr="004B0199" w:rsidRDefault="00D6387B" w:rsidP="00810CEC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4B0199">
              <w:rPr>
                <w:b/>
              </w:rPr>
              <w:t>Datos personales sensibles</w:t>
            </w:r>
          </w:p>
        </w:tc>
      </w:tr>
      <w:tr w:rsidR="00D6387B" w:rsidRPr="00585A1B" w14:paraId="646F7B22" w14:textId="77777777" w:rsidTr="00810CEC">
        <w:tc>
          <w:tcPr>
            <w:tcW w:w="4786" w:type="dxa"/>
          </w:tcPr>
          <w:p w14:paraId="6212BC6D" w14:textId="77777777" w:rsidR="00D6387B" w:rsidRPr="00D204F6" w:rsidRDefault="00D6387B" w:rsidP="00810CEC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D204F6">
              <w:t>NOMBRE</w:t>
            </w:r>
          </w:p>
        </w:tc>
        <w:tc>
          <w:tcPr>
            <w:tcW w:w="4707" w:type="dxa"/>
          </w:tcPr>
          <w:p w14:paraId="03D383AF" w14:textId="77777777" w:rsidR="00D6387B" w:rsidRPr="00D204F6" w:rsidRDefault="00D6387B" w:rsidP="00810CEC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D204F6">
              <w:t>DATOS DE SALUD</w:t>
            </w:r>
          </w:p>
        </w:tc>
      </w:tr>
      <w:tr w:rsidR="00D6387B" w:rsidRPr="00585A1B" w14:paraId="55C2AFB9" w14:textId="77777777" w:rsidTr="00810CEC">
        <w:tc>
          <w:tcPr>
            <w:tcW w:w="4786" w:type="dxa"/>
          </w:tcPr>
          <w:p w14:paraId="23D3A7C9" w14:textId="77777777" w:rsidR="00D6387B" w:rsidRPr="00D204F6" w:rsidRDefault="00D6387B" w:rsidP="00810CEC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D204F6">
              <w:t>EDAD</w:t>
            </w:r>
          </w:p>
        </w:tc>
        <w:tc>
          <w:tcPr>
            <w:tcW w:w="4707" w:type="dxa"/>
          </w:tcPr>
          <w:p w14:paraId="09D89B18" w14:textId="77777777" w:rsidR="00D6387B" w:rsidRPr="00D204F6" w:rsidRDefault="00D6387B" w:rsidP="00810CEC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D204F6">
              <w:t>CARACTERISTICAS PERSONALES</w:t>
            </w:r>
          </w:p>
        </w:tc>
      </w:tr>
      <w:tr w:rsidR="00D6387B" w:rsidRPr="00585A1B" w14:paraId="561D2B22" w14:textId="77777777" w:rsidTr="00810CEC">
        <w:tc>
          <w:tcPr>
            <w:tcW w:w="4786" w:type="dxa"/>
          </w:tcPr>
          <w:p w14:paraId="28DC3B67" w14:textId="77777777" w:rsidR="00D6387B" w:rsidRPr="00D204F6" w:rsidRDefault="00D6387B" w:rsidP="00810CEC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D204F6">
              <w:t>DOMICILIO</w:t>
            </w:r>
            <w:r>
              <w:t xml:space="preserve"> PERSONAL </w:t>
            </w:r>
          </w:p>
        </w:tc>
        <w:tc>
          <w:tcPr>
            <w:tcW w:w="4707" w:type="dxa"/>
          </w:tcPr>
          <w:p w14:paraId="23DFA72D" w14:textId="77777777" w:rsidR="00D6387B" w:rsidRPr="00D204F6" w:rsidRDefault="00D6387B" w:rsidP="00810CEC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D204F6">
              <w:t>CARACTERISTICAS FISICAS</w:t>
            </w:r>
          </w:p>
        </w:tc>
      </w:tr>
      <w:tr w:rsidR="00D6387B" w:rsidRPr="00585A1B" w14:paraId="5F1C7A73" w14:textId="77777777" w:rsidTr="00810CEC">
        <w:tc>
          <w:tcPr>
            <w:tcW w:w="4786" w:type="dxa"/>
          </w:tcPr>
          <w:p w14:paraId="380CA3A0" w14:textId="77777777" w:rsidR="00D6387B" w:rsidRPr="00D204F6" w:rsidRDefault="00D6387B" w:rsidP="00810CEC">
            <w:pPr>
              <w:pStyle w:val="Prrafodelista"/>
              <w:spacing w:line="276" w:lineRule="auto"/>
              <w:ind w:left="0" w:firstLine="0"/>
              <w:jc w:val="both"/>
            </w:pPr>
            <w:r>
              <w:t xml:space="preserve">DOMICILIO LABORAL </w:t>
            </w:r>
          </w:p>
        </w:tc>
        <w:tc>
          <w:tcPr>
            <w:tcW w:w="4707" w:type="dxa"/>
          </w:tcPr>
          <w:p w14:paraId="57EDF6A8" w14:textId="77777777" w:rsidR="00D6387B" w:rsidRPr="00D204F6" w:rsidRDefault="00D6387B" w:rsidP="00810CEC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D6387B" w:rsidRPr="00585A1B" w14:paraId="2E30A65B" w14:textId="77777777" w:rsidTr="00810CEC">
        <w:tc>
          <w:tcPr>
            <w:tcW w:w="4786" w:type="dxa"/>
          </w:tcPr>
          <w:p w14:paraId="62926B70" w14:textId="77777777" w:rsidR="00D6387B" w:rsidRPr="00D204F6" w:rsidRDefault="00D6387B" w:rsidP="00810CEC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D204F6">
              <w:t>TELEFONO</w:t>
            </w:r>
          </w:p>
        </w:tc>
        <w:tc>
          <w:tcPr>
            <w:tcW w:w="4707" w:type="dxa"/>
          </w:tcPr>
          <w:p w14:paraId="2630837A" w14:textId="77777777" w:rsidR="00D6387B" w:rsidRPr="00D204F6" w:rsidRDefault="00D6387B" w:rsidP="00810CEC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D204F6">
              <w:t>VIDA SEXUAL</w:t>
            </w:r>
          </w:p>
        </w:tc>
      </w:tr>
      <w:tr w:rsidR="00D6387B" w:rsidRPr="00585A1B" w14:paraId="1AC13E82" w14:textId="77777777" w:rsidTr="00810CEC">
        <w:tc>
          <w:tcPr>
            <w:tcW w:w="4786" w:type="dxa"/>
          </w:tcPr>
          <w:p w14:paraId="1B6AAC08" w14:textId="77777777" w:rsidR="00D6387B" w:rsidRPr="00D204F6" w:rsidRDefault="00D6387B" w:rsidP="00810CEC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D204F6">
              <w:t>FIRMA</w:t>
            </w:r>
          </w:p>
        </w:tc>
        <w:tc>
          <w:tcPr>
            <w:tcW w:w="4707" w:type="dxa"/>
          </w:tcPr>
          <w:p w14:paraId="66566082" w14:textId="77777777" w:rsidR="00D6387B" w:rsidRPr="00D204F6" w:rsidRDefault="00D6387B" w:rsidP="00810CEC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D204F6">
              <w:t>ORIGEN ETNICO Y RACIAL</w:t>
            </w:r>
          </w:p>
        </w:tc>
      </w:tr>
      <w:tr w:rsidR="00D6387B" w:rsidRPr="00585A1B" w14:paraId="75FB067B" w14:textId="77777777" w:rsidTr="00810CEC">
        <w:tc>
          <w:tcPr>
            <w:tcW w:w="4786" w:type="dxa"/>
          </w:tcPr>
          <w:p w14:paraId="0287CE8E" w14:textId="77777777" w:rsidR="00D6387B" w:rsidRPr="00D204F6" w:rsidRDefault="00D6387B" w:rsidP="00810CEC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D204F6">
              <w:t>ESTADO CIVIL</w:t>
            </w:r>
          </w:p>
        </w:tc>
        <w:tc>
          <w:tcPr>
            <w:tcW w:w="4707" w:type="dxa"/>
          </w:tcPr>
          <w:p w14:paraId="2F0BE272" w14:textId="77777777" w:rsidR="00D6387B" w:rsidRPr="00D204F6" w:rsidRDefault="00D6387B" w:rsidP="00810CEC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D204F6">
              <w:t>APODO/ALIAS</w:t>
            </w:r>
          </w:p>
        </w:tc>
      </w:tr>
      <w:tr w:rsidR="00D6387B" w:rsidRPr="00585A1B" w14:paraId="344B96CD" w14:textId="77777777" w:rsidTr="00810CEC">
        <w:tc>
          <w:tcPr>
            <w:tcW w:w="4786" w:type="dxa"/>
          </w:tcPr>
          <w:p w14:paraId="3A349013" w14:textId="77777777" w:rsidR="00D6387B" w:rsidRPr="00D204F6" w:rsidRDefault="00D6387B" w:rsidP="00810CEC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D204F6">
              <w:t>NACIONALIDAD</w:t>
            </w:r>
          </w:p>
        </w:tc>
        <w:tc>
          <w:tcPr>
            <w:tcW w:w="4707" w:type="dxa"/>
          </w:tcPr>
          <w:p w14:paraId="0D87F841" w14:textId="77777777" w:rsidR="00D6387B" w:rsidRPr="00D204F6" w:rsidRDefault="00D6387B" w:rsidP="00810CEC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D204F6">
              <w:t>ANTECEDENTES PENALES</w:t>
            </w:r>
          </w:p>
        </w:tc>
      </w:tr>
      <w:tr w:rsidR="00CD35C4" w:rsidRPr="00585A1B" w14:paraId="4C433628" w14:textId="77777777" w:rsidTr="00810CEC">
        <w:tc>
          <w:tcPr>
            <w:tcW w:w="4786" w:type="dxa"/>
          </w:tcPr>
          <w:p w14:paraId="52E5115C" w14:textId="77777777" w:rsidR="00CD35C4" w:rsidRPr="00D204F6" w:rsidRDefault="00CD35C4" w:rsidP="00810CEC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D204F6">
              <w:t>LUGAR Y FECHA DE NACIMIENTO</w:t>
            </w:r>
          </w:p>
        </w:tc>
        <w:tc>
          <w:tcPr>
            <w:tcW w:w="4707" w:type="dxa"/>
            <w:vMerge w:val="restart"/>
          </w:tcPr>
          <w:p w14:paraId="38D7DCED" w14:textId="77777777" w:rsidR="00CD35C4" w:rsidRPr="004B0199" w:rsidRDefault="00CD35C4" w:rsidP="00810CEC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D204F6">
              <w:t>FOTOGRAFIA</w:t>
            </w:r>
          </w:p>
        </w:tc>
      </w:tr>
      <w:tr w:rsidR="00CD35C4" w:rsidRPr="00585A1B" w14:paraId="2F5E77C2" w14:textId="77777777" w:rsidTr="00810CEC">
        <w:tc>
          <w:tcPr>
            <w:tcW w:w="4786" w:type="dxa"/>
          </w:tcPr>
          <w:p w14:paraId="49817000" w14:textId="77777777" w:rsidR="00CD35C4" w:rsidRPr="00D204F6" w:rsidRDefault="00CD35C4" w:rsidP="00810CEC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D204F6">
              <w:t>NOMBRES DE FAMILIARES O DEPENDIENTES</w:t>
            </w:r>
          </w:p>
        </w:tc>
        <w:tc>
          <w:tcPr>
            <w:tcW w:w="4707" w:type="dxa"/>
            <w:vMerge/>
          </w:tcPr>
          <w:p w14:paraId="05B2972E" w14:textId="77777777" w:rsidR="00CD35C4" w:rsidRPr="004B0199" w:rsidRDefault="00CD35C4" w:rsidP="00810CEC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CD35C4" w:rsidRPr="00585A1B" w14:paraId="06C217E9" w14:textId="77777777" w:rsidTr="00810CEC">
        <w:tc>
          <w:tcPr>
            <w:tcW w:w="4786" w:type="dxa"/>
          </w:tcPr>
          <w:p w14:paraId="56252238" w14:textId="77777777" w:rsidR="00CD35C4" w:rsidRPr="00D204F6" w:rsidRDefault="00CD35C4" w:rsidP="00810CEC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D204F6">
              <w:t>GRADO DE ESTUDIOS</w:t>
            </w:r>
          </w:p>
        </w:tc>
        <w:tc>
          <w:tcPr>
            <w:tcW w:w="4707" w:type="dxa"/>
            <w:vMerge/>
          </w:tcPr>
          <w:p w14:paraId="699EA8E4" w14:textId="77777777" w:rsidR="00CD35C4" w:rsidRPr="004B0199" w:rsidRDefault="00CD35C4" w:rsidP="00810CEC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</w:tbl>
    <w:p w14:paraId="419B7695" w14:textId="77777777" w:rsidR="00B9694B" w:rsidRPr="009D130B" w:rsidRDefault="00B9694B" w:rsidP="00E10741">
      <w:pPr>
        <w:pStyle w:val="Textoindependiente"/>
        <w:spacing w:before="142" w:line="276" w:lineRule="auto"/>
        <w:ind w:right="-801"/>
        <w:jc w:val="both"/>
        <w:rPr>
          <w:sz w:val="22"/>
          <w:szCs w:val="22"/>
        </w:rPr>
      </w:pPr>
    </w:p>
    <w:p w14:paraId="5DE18A50" w14:textId="2FE8C8BD" w:rsidR="00E10741" w:rsidRPr="009D130B" w:rsidRDefault="00E10741" w:rsidP="00E10741">
      <w:pPr>
        <w:jc w:val="center"/>
        <w:rPr>
          <w:rFonts w:ascii="Arial" w:hAnsi="Arial" w:cs="Arial"/>
          <w:b/>
        </w:rPr>
      </w:pPr>
      <w:r w:rsidRPr="009D130B">
        <w:rPr>
          <w:rFonts w:ascii="Arial" w:hAnsi="Arial" w:cs="Arial"/>
          <w:b/>
        </w:rPr>
        <w:t>TRANSFERENCIA</w:t>
      </w:r>
    </w:p>
    <w:p w14:paraId="46006418" w14:textId="5F1BFA64" w:rsidR="007D3322" w:rsidRPr="009D130B" w:rsidRDefault="00E10741" w:rsidP="00E10741">
      <w:pPr>
        <w:jc w:val="both"/>
        <w:rPr>
          <w:rFonts w:ascii="Arial" w:hAnsi="Arial" w:cs="Arial"/>
        </w:rPr>
      </w:pPr>
      <w:r w:rsidRPr="009D130B">
        <w:rPr>
          <w:rFonts w:ascii="Arial" w:hAnsi="Arial" w:cs="Arial"/>
        </w:rPr>
        <w:t xml:space="preserve">Los datos personales recogidos podrán transferirse a: </w:t>
      </w:r>
    </w:p>
    <w:tbl>
      <w:tblPr>
        <w:tblStyle w:val="Tablaconcuadrcula"/>
        <w:tblW w:w="9372" w:type="dxa"/>
        <w:tblInd w:w="121" w:type="dxa"/>
        <w:tblLook w:val="04A0" w:firstRow="1" w:lastRow="0" w:firstColumn="1" w:lastColumn="0" w:noHBand="0" w:noVBand="1"/>
      </w:tblPr>
      <w:tblGrid>
        <w:gridCol w:w="4523"/>
        <w:gridCol w:w="4849"/>
      </w:tblGrid>
      <w:tr w:rsidR="007D3322" w:rsidRPr="00272BB3" w14:paraId="007D369D" w14:textId="77777777" w:rsidTr="00FB3EE0">
        <w:tc>
          <w:tcPr>
            <w:tcW w:w="4523" w:type="dxa"/>
          </w:tcPr>
          <w:p w14:paraId="253B83EA" w14:textId="77777777" w:rsidR="007D3322" w:rsidRPr="00D204F6" w:rsidRDefault="007D3322" w:rsidP="00FB3EE0">
            <w:pPr>
              <w:pStyle w:val="Ttulo3"/>
              <w:spacing w:before="1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D204F6">
              <w:rPr>
                <w:sz w:val="22"/>
                <w:szCs w:val="22"/>
              </w:rPr>
              <w:t>Destinatario de los datos personales</w:t>
            </w:r>
          </w:p>
        </w:tc>
        <w:tc>
          <w:tcPr>
            <w:tcW w:w="4849" w:type="dxa"/>
          </w:tcPr>
          <w:p w14:paraId="7740800C" w14:textId="77777777" w:rsidR="007D3322" w:rsidRPr="00D204F6" w:rsidRDefault="007D3322" w:rsidP="00FB3EE0">
            <w:pPr>
              <w:pStyle w:val="Ttulo3"/>
              <w:spacing w:before="1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D204F6">
              <w:rPr>
                <w:sz w:val="22"/>
                <w:szCs w:val="22"/>
              </w:rPr>
              <w:t>Finalidad</w:t>
            </w:r>
          </w:p>
        </w:tc>
      </w:tr>
      <w:tr w:rsidR="007D3322" w:rsidRPr="00272BB3" w14:paraId="2D554E40" w14:textId="77777777" w:rsidTr="00FB3EE0">
        <w:tc>
          <w:tcPr>
            <w:tcW w:w="4523" w:type="dxa"/>
          </w:tcPr>
          <w:p w14:paraId="5EA4C806" w14:textId="77777777" w:rsidR="007D3322" w:rsidRPr="00D204F6" w:rsidRDefault="007D3322" w:rsidP="00FB3EE0">
            <w:pPr>
              <w:pStyle w:val="Ttulo3"/>
              <w:spacing w:before="1"/>
              <w:ind w:left="0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D204F6">
              <w:rPr>
                <w:b w:val="0"/>
                <w:bCs w:val="0"/>
                <w:sz w:val="22"/>
                <w:szCs w:val="22"/>
              </w:rPr>
              <w:t>Centro Nacional de Información</w:t>
            </w:r>
          </w:p>
        </w:tc>
        <w:tc>
          <w:tcPr>
            <w:tcW w:w="4849" w:type="dxa"/>
          </w:tcPr>
          <w:p w14:paraId="729A87B6" w14:textId="77777777" w:rsidR="007D3322" w:rsidRPr="00D204F6" w:rsidRDefault="007D3322" w:rsidP="00FB3EE0">
            <w:pPr>
              <w:pStyle w:val="Ttulo3"/>
              <w:spacing w:before="1"/>
              <w:ind w:left="0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D204F6">
              <w:rPr>
                <w:b w:val="0"/>
                <w:bCs w:val="0"/>
                <w:sz w:val="22"/>
                <w:szCs w:val="22"/>
              </w:rPr>
              <w:t>Generación de inteligencia, prevención, investigación y persecución del delito.</w:t>
            </w:r>
          </w:p>
        </w:tc>
      </w:tr>
      <w:tr w:rsidR="007D3322" w:rsidRPr="00272BB3" w14:paraId="1449DDAC" w14:textId="77777777" w:rsidTr="00FB3EE0">
        <w:tc>
          <w:tcPr>
            <w:tcW w:w="4523" w:type="dxa"/>
          </w:tcPr>
          <w:p w14:paraId="3CA7ADEA" w14:textId="77777777" w:rsidR="007D3322" w:rsidRPr="00D204F6" w:rsidRDefault="007D3322" w:rsidP="00FB3EE0">
            <w:pPr>
              <w:pStyle w:val="Ttulo3"/>
              <w:spacing w:before="1"/>
              <w:ind w:left="0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D204F6">
              <w:rPr>
                <w:b w:val="0"/>
                <w:bCs w:val="0"/>
                <w:sz w:val="22"/>
                <w:szCs w:val="22"/>
              </w:rPr>
              <w:t>Procuradurías Estatales</w:t>
            </w:r>
          </w:p>
        </w:tc>
        <w:tc>
          <w:tcPr>
            <w:tcW w:w="4849" w:type="dxa"/>
          </w:tcPr>
          <w:p w14:paraId="07C7BA7C" w14:textId="77777777" w:rsidR="007D3322" w:rsidRPr="00D204F6" w:rsidRDefault="007D3322" w:rsidP="00FB3EE0">
            <w:pPr>
              <w:pStyle w:val="Ttulo3"/>
              <w:spacing w:before="1"/>
              <w:ind w:left="0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D204F6">
              <w:rPr>
                <w:b w:val="0"/>
                <w:bCs w:val="0"/>
                <w:sz w:val="22"/>
                <w:szCs w:val="22"/>
              </w:rPr>
              <w:t>En caso de ser necesario solicitar vía colaboración coadyuven a los actos de investigación.</w:t>
            </w:r>
          </w:p>
        </w:tc>
      </w:tr>
      <w:tr w:rsidR="007D3322" w:rsidRPr="00272BB3" w14:paraId="5D4E58CF" w14:textId="77777777" w:rsidTr="00FB3EE0">
        <w:tc>
          <w:tcPr>
            <w:tcW w:w="4523" w:type="dxa"/>
          </w:tcPr>
          <w:p w14:paraId="70C9D2EB" w14:textId="77777777" w:rsidR="007D3322" w:rsidRPr="00D204F6" w:rsidRDefault="007D3322" w:rsidP="00FB3EE0">
            <w:pPr>
              <w:pStyle w:val="Ttulo3"/>
              <w:spacing w:before="1"/>
              <w:ind w:left="0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D204F6">
              <w:rPr>
                <w:b w:val="0"/>
                <w:bCs w:val="0"/>
                <w:sz w:val="22"/>
                <w:szCs w:val="22"/>
              </w:rPr>
              <w:t>Asesores públicos</w:t>
            </w:r>
          </w:p>
        </w:tc>
        <w:tc>
          <w:tcPr>
            <w:tcW w:w="4849" w:type="dxa"/>
          </w:tcPr>
          <w:p w14:paraId="09AD6D7F" w14:textId="77777777" w:rsidR="007D3322" w:rsidRPr="00D204F6" w:rsidRDefault="007D3322" w:rsidP="00FB3EE0">
            <w:pPr>
              <w:pStyle w:val="Ttulo3"/>
              <w:spacing w:before="1"/>
              <w:ind w:left="0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D204F6">
              <w:rPr>
                <w:b w:val="0"/>
                <w:bCs w:val="0"/>
                <w:sz w:val="22"/>
                <w:szCs w:val="22"/>
              </w:rPr>
              <w:t xml:space="preserve"> En solicitud del denunciante o víctima </w:t>
            </w:r>
            <w:r w:rsidRPr="00D204F6">
              <w:rPr>
                <w:b w:val="0"/>
                <w:bCs w:val="0"/>
                <w:sz w:val="22"/>
                <w:szCs w:val="22"/>
              </w:rPr>
              <w:lastRenderedPageBreak/>
              <w:t>indirecta.</w:t>
            </w:r>
          </w:p>
        </w:tc>
      </w:tr>
    </w:tbl>
    <w:p w14:paraId="06D1E3F1" w14:textId="16F86A4F" w:rsidR="00E10741" w:rsidRPr="009D130B" w:rsidRDefault="00E10741" w:rsidP="00E10741"/>
    <w:p w14:paraId="526AB246" w14:textId="77777777" w:rsidR="00E10741" w:rsidRPr="009D130B" w:rsidRDefault="00E10741" w:rsidP="00E10741">
      <w:pPr>
        <w:jc w:val="center"/>
        <w:rPr>
          <w:rFonts w:ascii="Arial" w:hAnsi="Arial" w:cs="Arial"/>
          <w:b/>
        </w:rPr>
      </w:pPr>
      <w:r w:rsidRPr="009D130B">
        <w:rPr>
          <w:rFonts w:ascii="Arial" w:hAnsi="Arial" w:cs="Arial"/>
          <w:b/>
        </w:rPr>
        <w:t>NEGATIVA DE TRATAMIENTO</w:t>
      </w:r>
    </w:p>
    <w:p w14:paraId="3E570F05" w14:textId="5C0CFA0F" w:rsidR="007D3322" w:rsidRDefault="007D3322" w:rsidP="007D3322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val="es-MX" w:eastAsia="en-US" w:bidi="ar-SA"/>
        </w:rPr>
      </w:pPr>
      <w:r w:rsidRPr="00C46625">
        <w:rPr>
          <w:rFonts w:eastAsiaTheme="minorHAnsi"/>
          <w:sz w:val="22"/>
          <w:szCs w:val="22"/>
          <w:lang w:val="es-MX" w:eastAsia="en-US" w:bidi="ar-SA"/>
        </w:rPr>
        <w:t xml:space="preserve">En caso de que no desee que sus datos personales sean tratados para las finalidades adicionales, usted puede manifestarlo en el correo electrónico </w:t>
      </w:r>
      <w:hyperlink r:id="rId7" w:history="1">
        <w:r w:rsidRPr="00C46625">
          <w:rPr>
            <w:rStyle w:val="Hipervnculo"/>
            <w:sz w:val="22"/>
            <w:szCs w:val="22"/>
          </w:rPr>
          <w:t>uecs.slp@gmail.com</w:t>
        </w:r>
      </w:hyperlink>
      <w:r>
        <w:rPr>
          <w:sz w:val="22"/>
          <w:szCs w:val="22"/>
        </w:rPr>
        <w:t>,</w:t>
      </w:r>
      <w:r w:rsidRPr="00C46625">
        <w:rPr>
          <w:rFonts w:eastAsiaTheme="minorHAnsi"/>
          <w:sz w:val="22"/>
          <w:szCs w:val="22"/>
          <w:lang w:val="es-MX" w:eastAsia="en-US" w:bidi="ar-SA"/>
        </w:rPr>
        <w:t xml:space="preserve"> en </w:t>
      </w:r>
      <w:hyperlink r:id="rId8" w:history="1">
        <w:r w:rsidR="00CD35C4" w:rsidRPr="000F49F9">
          <w:rPr>
            <w:rStyle w:val="Hipervnculo"/>
            <w:rFonts w:eastAsiaTheme="minorHAnsi"/>
            <w:sz w:val="22"/>
            <w:szCs w:val="22"/>
            <w:lang w:val="es-MX" w:eastAsia="en-US" w:bidi="ar-SA"/>
          </w:rPr>
          <w:t>utransparencia@fiscaliaslp.gob.mx</w:t>
        </w:r>
      </w:hyperlink>
      <w:r w:rsidRPr="00C46625">
        <w:rPr>
          <w:rFonts w:eastAsiaTheme="minorHAnsi"/>
          <w:sz w:val="22"/>
          <w:szCs w:val="22"/>
          <w:lang w:val="es-MX" w:eastAsia="en-US" w:bidi="ar-SA"/>
        </w:rPr>
        <w:t xml:space="preserve"> o bien</w:t>
      </w:r>
      <w:r>
        <w:rPr>
          <w:rFonts w:eastAsiaTheme="minorHAnsi"/>
          <w:sz w:val="22"/>
          <w:szCs w:val="22"/>
          <w:lang w:val="es-MX" w:eastAsia="en-US" w:bidi="ar-SA"/>
        </w:rPr>
        <w:t xml:space="preserve"> en la Unidad Especializada en Combate al Secuestro</w:t>
      </w:r>
      <w:r w:rsidRPr="00C46625">
        <w:rPr>
          <w:rFonts w:eastAsiaTheme="minorHAnsi"/>
          <w:sz w:val="22"/>
          <w:szCs w:val="22"/>
          <w:lang w:val="es-MX" w:eastAsia="en-US" w:bidi="ar-SA"/>
        </w:rPr>
        <w:t>, mediante escrito libre presentado en Calle Volcán Tacana, número 115, fraccionamiento cumbres de San Luis, C</w:t>
      </w:r>
      <w:r>
        <w:rPr>
          <w:rFonts w:eastAsiaTheme="minorHAnsi"/>
          <w:sz w:val="22"/>
          <w:szCs w:val="22"/>
          <w:lang w:val="es-MX" w:eastAsia="en-US" w:bidi="ar-SA"/>
        </w:rPr>
        <w:t>ódigo postal</w:t>
      </w:r>
      <w:r w:rsidRPr="00C46625">
        <w:rPr>
          <w:rFonts w:eastAsiaTheme="minorHAnsi"/>
          <w:sz w:val="22"/>
          <w:szCs w:val="22"/>
          <w:lang w:val="es-MX" w:eastAsia="en-US" w:bidi="ar-SA"/>
        </w:rPr>
        <w:t xml:space="preserve"> 78280, San Luis Potosí, San Luis Potosí,  y/o en la Unidad de Transparencia con domicilio en Avenida Eje Vial, número 100, zona centro, Código Postal 78000 San Luis Potosí, San Luis Potosí.</w:t>
      </w:r>
    </w:p>
    <w:p w14:paraId="0C67650F" w14:textId="77777777" w:rsidR="007D3322" w:rsidRDefault="007D3322" w:rsidP="007D3322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val="es-MX" w:eastAsia="en-US" w:bidi="ar-SA"/>
        </w:rPr>
      </w:pPr>
    </w:p>
    <w:p w14:paraId="324EBF23" w14:textId="21B1D578" w:rsidR="00E10741" w:rsidRPr="009D130B" w:rsidRDefault="00E10741" w:rsidP="00E10741">
      <w:pPr>
        <w:pStyle w:val="Textoindependiente"/>
        <w:spacing w:before="184" w:line="276" w:lineRule="auto"/>
        <w:ind w:left="121" w:right="264"/>
        <w:jc w:val="center"/>
        <w:rPr>
          <w:b/>
          <w:sz w:val="22"/>
          <w:szCs w:val="22"/>
        </w:rPr>
      </w:pPr>
      <w:r w:rsidRPr="009D130B">
        <w:rPr>
          <w:b/>
          <w:sz w:val="22"/>
          <w:szCs w:val="22"/>
        </w:rPr>
        <w:t>CAMBIOS AL AVISO DE PRIVACIDAD</w:t>
      </w:r>
    </w:p>
    <w:p w14:paraId="1377E1B9" w14:textId="77777777" w:rsidR="007D3322" w:rsidRDefault="007D3322" w:rsidP="007D3322">
      <w:pPr>
        <w:pStyle w:val="Textoindependiente"/>
        <w:spacing w:before="184" w:line="276" w:lineRule="auto"/>
        <w:ind w:right="264"/>
        <w:jc w:val="both"/>
        <w:rPr>
          <w:sz w:val="22"/>
          <w:szCs w:val="22"/>
        </w:rPr>
      </w:pPr>
      <w:r w:rsidRPr="00585A1B">
        <w:rPr>
          <w:sz w:val="22"/>
          <w:szCs w:val="22"/>
        </w:rPr>
        <w:t>En caso de realizar alguna modificación el aviso de privacidad, simplificado e integral, se hará de conocimiento a través de la página web de la Fiscalía General del Estado – Protección de datos person</w:t>
      </w:r>
      <w:r>
        <w:rPr>
          <w:sz w:val="22"/>
          <w:szCs w:val="22"/>
        </w:rPr>
        <w:t>ales- 2. Avisos de privacidad – Fiscalía Especializada en Materia de Derechos Humanos - Unidad Especializada en Combate al Secuestro</w:t>
      </w:r>
      <w:r w:rsidRPr="00585A1B">
        <w:rPr>
          <w:sz w:val="22"/>
          <w:szCs w:val="22"/>
        </w:rPr>
        <w:t xml:space="preserve">, o bien directamente en la siguiente liga </w:t>
      </w:r>
      <w:hyperlink r:id="rId9" w:history="1">
        <w:r w:rsidRPr="00585A1B">
          <w:rPr>
            <w:rStyle w:val="Hipervnculo"/>
            <w:sz w:val="22"/>
            <w:szCs w:val="22"/>
          </w:rPr>
          <w:t>https://fiscaliaslp.gob.mx/vi/aviso-privacidad-2/</w:t>
        </w:r>
      </w:hyperlink>
      <w:r w:rsidRPr="00585A1B">
        <w:rPr>
          <w:sz w:val="22"/>
          <w:szCs w:val="22"/>
        </w:rPr>
        <w:t>.</w:t>
      </w:r>
    </w:p>
    <w:p w14:paraId="06DB1498" w14:textId="77777777" w:rsidR="00B9694B" w:rsidRPr="009D130B" w:rsidRDefault="00B9694B" w:rsidP="00B9694B">
      <w:pPr>
        <w:pStyle w:val="Textoindependiente"/>
        <w:spacing w:before="184" w:line="276" w:lineRule="auto"/>
        <w:ind w:left="121" w:right="264"/>
        <w:jc w:val="both"/>
        <w:rPr>
          <w:sz w:val="22"/>
          <w:szCs w:val="22"/>
        </w:rPr>
      </w:pPr>
    </w:p>
    <w:p w14:paraId="320E783E" w14:textId="0B38FC1D" w:rsidR="00E10741" w:rsidRPr="009D130B" w:rsidRDefault="00E10741" w:rsidP="00E10741">
      <w:pPr>
        <w:spacing w:after="0"/>
        <w:jc w:val="center"/>
        <w:rPr>
          <w:rFonts w:ascii="Arial" w:hAnsi="Arial" w:cs="Arial"/>
          <w:b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  <w:r w:rsidRPr="009D130B">
        <w:rPr>
          <w:rFonts w:ascii="Arial" w:hAnsi="Arial" w:cs="Arial"/>
          <w:b/>
          <w:lang w:val="es-ES"/>
          <w14:textOutline w14:w="0" w14:cap="rnd" w14:cmpd="sng" w14:algn="ctr">
            <w14:noFill/>
            <w14:prstDash w14:val="sysDash"/>
            <w14:bevel/>
          </w14:textOutline>
        </w:rPr>
        <w:t>AVISO</w:t>
      </w:r>
    </w:p>
    <w:p w14:paraId="242C9192" w14:textId="77777777" w:rsidR="00E10741" w:rsidRPr="009D130B" w:rsidRDefault="00E10741" w:rsidP="00E10741">
      <w:pPr>
        <w:spacing w:after="0"/>
        <w:jc w:val="center"/>
        <w:rPr>
          <w:rFonts w:ascii="Arial" w:hAnsi="Arial" w:cs="Arial"/>
          <w:b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</w:p>
    <w:p w14:paraId="726BADF1" w14:textId="6CDBD526" w:rsidR="00E10741" w:rsidRPr="009D130B" w:rsidRDefault="00E10741" w:rsidP="006F770A">
      <w:pPr>
        <w:jc w:val="both"/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  <w:r w:rsidRPr="009D130B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Usted podrá consultar el aviso de privacidad integral en la Unidad de Transparencia, en la </w:t>
      </w:r>
      <w:r w:rsidR="00B9694B" w:rsidRPr="009D130B">
        <w:rPr>
          <w:rFonts w:ascii="Arial" w:hAnsi="Arial" w:cs="Arial"/>
        </w:rPr>
        <w:t>Unidad Especializada en Combate al Secuestro</w:t>
      </w:r>
      <w:r w:rsidR="00B9694B" w:rsidRPr="009D130B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 </w:t>
      </w:r>
      <w:r w:rsidRPr="009D130B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y/o en la página web de la Fiscalía General del Estado </w:t>
      </w:r>
      <w:hyperlink r:id="rId10" w:history="1">
        <w:r w:rsidRPr="009D130B">
          <w:rPr>
            <w:rStyle w:val="Hipervnculo"/>
            <w:rFonts w:ascii="Arial" w:hAnsi="Arial" w:cs="Arial"/>
            <w:lang w:val="es-ES"/>
            <w14:textOutline w14:w="0" w14:cap="rnd" w14:cmpd="sng" w14:algn="ctr">
              <w14:noFill/>
              <w14:prstDash w14:val="sysDash"/>
              <w14:bevel/>
            </w14:textOutline>
          </w:rPr>
          <w:t>https://fiscaliaslp.gob.mx/vi/</w:t>
        </w:r>
      </w:hyperlink>
      <w:r w:rsidRPr="009D130B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, en el apartado de Avisos de Privacidad </w:t>
      </w:r>
      <w:r w:rsidRPr="007D3322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- </w:t>
      </w:r>
      <w:r w:rsidR="007D3322" w:rsidRPr="007D3322">
        <w:rPr>
          <w:rFonts w:ascii="Arial" w:hAnsi="Arial" w:cs="Arial"/>
        </w:rPr>
        <w:t xml:space="preserve">Fiscalía Especializada en Materia de Derechos Humanos -  </w:t>
      </w:r>
      <w:r w:rsidR="00B9694B" w:rsidRPr="007D3322">
        <w:rPr>
          <w:rFonts w:ascii="Arial" w:hAnsi="Arial" w:cs="Arial"/>
        </w:rPr>
        <w:t>Unidad Especializada en Combate al Secuestro</w:t>
      </w:r>
      <w:r w:rsidR="00B9694B" w:rsidRPr="009D130B">
        <w:rPr>
          <w:rFonts w:ascii="Arial" w:eastAsia="Times New Roman" w:hAnsi="Arial" w:cs="Arial"/>
          <w:bCs/>
          <w:color w:val="000000"/>
          <w:lang w:eastAsia="es-MX"/>
        </w:rPr>
        <w:t xml:space="preserve"> –</w:t>
      </w:r>
      <w:r w:rsidRPr="009D130B">
        <w:rPr>
          <w:rFonts w:ascii="Arial" w:hAnsi="Arial" w:cs="Arial"/>
        </w:rPr>
        <w:t xml:space="preserve"> </w:t>
      </w:r>
      <w:r w:rsidR="00B9694B" w:rsidRPr="009D130B">
        <w:rPr>
          <w:rFonts w:ascii="Arial" w:eastAsia="Times New Roman" w:hAnsi="Arial" w:cs="Arial"/>
          <w:bCs/>
          <w:color w:val="000000"/>
          <w:lang w:eastAsia="es-MX"/>
        </w:rPr>
        <w:t>Inicio de Carpeta de Investigación</w:t>
      </w:r>
      <w:r w:rsidRPr="009D130B">
        <w:rPr>
          <w:rFonts w:ascii="Arial" w:eastAsia="Times New Roman" w:hAnsi="Arial" w:cs="Arial"/>
          <w:bCs/>
          <w:color w:val="000000"/>
          <w:lang w:eastAsia="es-MX"/>
        </w:rPr>
        <w:t xml:space="preserve"> – Aviso de Privacidad Integral.</w:t>
      </w:r>
    </w:p>
    <w:p w14:paraId="20B4B756" w14:textId="03D46D4A" w:rsidR="006F770A" w:rsidRPr="009D130B" w:rsidRDefault="006F770A" w:rsidP="00E10741">
      <w:pPr>
        <w:rPr>
          <w:lang w:val="es-ES"/>
        </w:rPr>
      </w:pPr>
    </w:p>
    <w:p w14:paraId="65D84D9A" w14:textId="3AA22D79" w:rsidR="00B9694B" w:rsidRDefault="00B9694B" w:rsidP="00E10741">
      <w:pPr>
        <w:rPr>
          <w:lang w:val="es-ES"/>
        </w:rPr>
      </w:pPr>
    </w:p>
    <w:p w14:paraId="7AB7528C" w14:textId="77777777" w:rsidR="007D3322" w:rsidRPr="009D130B" w:rsidRDefault="007D3322" w:rsidP="00E10741">
      <w:pPr>
        <w:rPr>
          <w:lang w:val="es-ES"/>
        </w:rPr>
      </w:pPr>
    </w:p>
    <w:p w14:paraId="07B430FC" w14:textId="2DF80F2F" w:rsidR="00E10741" w:rsidRPr="0036567F" w:rsidRDefault="00B9694B" w:rsidP="00E10741">
      <w:pPr>
        <w:tabs>
          <w:tab w:val="left" w:pos="4412"/>
        </w:tabs>
        <w:spacing w:before="24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</w:t>
      </w:r>
      <w:r w:rsidR="00E10741" w:rsidRPr="0036567F">
        <w:rPr>
          <w:color w:val="000000"/>
          <w:sz w:val="20"/>
          <w:szCs w:val="20"/>
        </w:rPr>
        <w:t>___________________________________</w:t>
      </w:r>
    </w:p>
    <w:p w14:paraId="26C7F290" w14:textId="77777777" w:rsidR="00E10741" w:rsidRPr="009815CB" w:rsidRDefault="00E10741" w:rsidP="00E10741">
      <w:pPr>
        <w:jc w:val="center"/>
        <w:rPr>
          <w:rFonts w:ascii="Arial" w:hAnsi="Arial" w:cs="Arial"/>
        </w:rPr>
      </w:pPr>
      <w:r w:rsidRPr="009815CB">
        <w:rPr>
          <w:rFonts w:ascii="Arial" w:hAnsi="Arial" w:cs="Arial"/>
          <w:color w:val="000000"/>
        </w:rPr>
        <w:t>Nombre y/o firma y/o huella del usuario</w:t>
      </w:r>
    </w:p>
    <w:p w14:paraId="3BC031C4" w14:textId="291666AF" w:rsidR="0020133C" w:rsidRDefault="00E10741" w:rsidP="00B9694B">
      <w:pPr>
        <w:jc w:val="center"/>
        <w:rPr>
          <w:rFonts w:ascii="Arial" w:hAnsi="Arial" w:cs="Arial"/>
          <w:color w:val="000000"/>
        </w:rPr>
      </w:pPr>
      <w:r w:rsidRPr="009815CB">
        <w:rPr>
          <w:rFonts w:ascii="Arial" w:hAnsi="Arial" w:cs="Arial"/>
          <w:color w:val="000000"/>
        </w:rPr>
        <w:t>Manifiesto estar enterado (a) del tratamiento que se dará a mis datos personales y protesto mi conformidad.</w:t>
      </w:r>
    </w:p>
    <w:p w14:paraId="5B6E05EA" w14:textId="26E5C0A5" w:rsidR="0020133C" w:rsidRDefault="0020133C" w:rsidP="0020133C">
      <w:pPr>
        <w:rPr>
          <w:rFonts w:ascii="Arial" w:hAnsi="Arial" w:cs="Arial"/>
        </w:rPr>
      </w:pPr>
    </w:p>
    <w:p w14:paraId="665A7BD0" w14:textId="71B27DC4" w:rsidR="0020133C" w:rsidRPr="00B52EA8" w:rsidRDefault="0020133C" w:rsidP="0020133C">
      <w:pPr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</w:rPr>
        <w:tab/>
      </w:r>
      <w:bookmarkStart w:id="0" w:name="_Hlk209516040"/>
      <w:r>
        <w:rPr>
          <w:rFonts w:ascii="Arial" w:hAnsi="Arial" w:cs="Arial"/>
          <w:color w:val="000000"/>
        </w:rPr>
        <w:t xml:space="preserve">Fecha de última actualización </w:t>
      </w:r>
      <w:bookmarkEnd w:id="0"/>
      <w:r w:rsidR="00CD35C4">
        <w:rPr>
          <w:rFonts w:ascii="Arial" w:hAnsi="Arial" w:cs="Arial"/>
          <w:color w:val="000000"/>
        </w:rPr>
        <w:t>01 de enero 2026</w:t>
      </w:r>
      <w:bookmarkStart w:id="1" w:name="_GoBack"/>
      <w:bookmarkEnd w:id="1"/>
    </w:p>
    <w:p w14:paraId="571C3D3A" w14:textId="7165B841" w:rsidR="00EE5590" w:rsidRPr="0020133C" w:rsidRDefault="00EE5590" w:rsidP="0020133C">
      <w:pPr>
        <w:tabs>
          <w:tab w:val="left" w:pos="3624"/>
        </w:tabs>
        <w:rPr>
          <w:rFonts w:ascii="Arial" w:hAnsi="Arial" w:cs="Arial"/>
        </w:rPr>
      </w:pPr>
    </w:p>
    <w:sectPr w:rsidR="00EE5590" w:rsidRPr="0020133C" w:rsidSect="007D3322">
      <w:headerReference w:type="default" r:id="rId11"/>
      <w:pgSz w:w="12240" w:h="19296"/>
      <w:pgMar w:top="2733" w:right="1183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1EC9E7" w14:textId="77777777" w:rsidR="001E0F15" w:rsidRDefault="001E0F15" w:rsidP="0001014E">
      <w:pPr>
        <w:spacing w:after="0" w:line="240" w:lineRule="auto"/>
      </w:pPr>
      <w:r>
        <w:separator/>
      </w:r>
    </w:p>
  </w:endnote>
  <w:endnote w:type="continuationSeparator" w:id="0">
    <w:p w14:paraId="5750166E" w14:textId="77777777" w:rsidR="001E0F15" w:rsidRDefault="001E0F15" w:rsidP="0001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9FCD89" w14:textId="77777777" w:rsidR="001E0F15" w:rsidRDefault="001E0F15" w:rsidP="0001014E">
      <w:pPr>
        <w:spacing w:after="0" w:line="240" w:lineRule="auto"/>
      </w:pPr>
      <w:r>
        <w:separator/>
      </w:r>
    </w:p>
  </w:footnote>
  <w:footnote w:type="continuationSeparator" w:id="0">
    <w:p w14:paraId="5B734743" w14:textId="77777777" w:rsidR="001E0F15" w:rsidRDefault="001E0F15" w:rsidP="00010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B7F24" w14:textId="3E3A5323" w:rsidR="0001014E" w:rsidRDefault="004C7FE2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7215" behindDoc="1" locked="0" layoutInCell="1" allowOverlap="1" wp14:anchorId="600920FF" wp14:editId="5CFB57C2">
          <wp:simplePos x="0" y="0"/>
          <wp:positionH relativeFrom="column">
            <wp:posOffset>-1091565</wp:posOffset>
          </wp:positionH>
          <wp:positionV relativeFrom="paragraph">
            <wp:posOffset>-459547</wp:posOffset>
          </wp:positionV>
          <wp:extent cx="7772400" cy="12242800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2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D6B40"/>
    <w:multiLevelType w:val="hybridMultilevel"/>
    <w:tmpl w:val="C38C7C8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47189"/>
    <w:multiLevelType w:val="hybridMultilevel"/>
    <w:tmpl w:val="1EEC9594"/>
    <w:lvl w:ilvl="0" w:tplc="EDA2258A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6D2352"/>
    <w:multiLevelType w:val="hybridMultilevel"/>
    <w:tmpl w:val="7D76B0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202F1E"/>
    <w:multiLevelType w:val="hybridMultilevel"/>
    <w:tmpl w:val="BB7C1864"/>
    <w:lvl w:ilvl="0" w:tplc="0DBE98FC">
      <w:start w:val="1"/>
      <w:numFmt w:val="lowerLetter"/>
      <w:lvlText w:val="%1)"/>
      <w:lvlJc w:val="left"/>
      <w:pPr>
        <w:ind w:left="625" w:hanging="360"/>
      </w:pPr>
      <w:rPr>
        <w:rFonts w:ascii="Arial" w:eastAsia="Arial" w:hAnsi="Arial" w:cs="Arial" w:hint="default"/>
        <w:w w:val="99"/>
        <w:sz w:val="24"/>
        <w:szCs w:val="24"/>
        <w:lang w:val="es-ES" w:eastAsia="es-ES" w:bidi="es-ES"/>
      </w:rPr>
    </w:lvl>
    <w:lvl w:ilvl="1" w:tplc="8916BBC8">
      <w:numFmt w:val="bullet"/>
      <w:lvlText w:val="•"/>
      <w:lvlJc w:val="left"/>
      <w:pPr>
        <w:ind w:left="1570" w:hanging="360"/>
      </w:pPr>
      <w:rPr>
        <w:rFonts w:hint="default"/>
        <w:lang w:val="es-ES" w:eastAsia="es-ES" w:bidi="es-ES"/>
      </w:rPr>
    </w:lvl>
    <w:lvl w:ilvl="2" w:tplc="929C153C">
      <w:numFmt w:val="bullet"/>
      <w:lvlText w:val="•"/>
      <w:lvlJc w:val="left"/>
      <w:pPr>
        <w:ind w:left="2520" w:hanging="360"/>
      </w:pPr>
      <w:rPr>
        <w:rFonts w:hint="default"/>
        <w:lang w:val="es-ES" w:eastAsia="es-ES" w:bidi="es-ES"/>
      </w:rPr>
    </w:lvl>
    <w:lvl w:ilvl="3" w:tplc="1A685B92">
      <w:numFmt w:val="bullet"/>
      <w:lvlText w:val="•"/>
      <w:lvlJc w:val="left"/>
      <w:pPr>
        <w:ind w:left="3470" w:hanging="360"/>
      </w:pPr>
      <w:rPr>
        <w:rFonts w:hint="default"/>
        <w:lang w:val="es-ES" w:eastAsia="es-ES" w:bidi="es-ES"/>
      </w:rPr>
    </w:lvl>
    <w:lvl w:ilvl="4" w:tplc="7D909C0C">
      <w:numFmt w:val="bullet"/>
      <w:lvlText w:val="•"/>
      <w:lvlJc w:val="left"/>
      <w:pPr>
        <w:ind w:left="4420" w:hanging="360"/>
      </w:pPr>
      <w:rPr>
        <w:rFonts w:hint="default"/>
        <w:lang w:val="es-ES" w:eastAsia="es-ES" w:bidi="es-ES"/>
      </w:rPr>
    </w:lvl>
    <w:lvl w:ilvl="5" w:tplc="214265B8">
      <w:numFmt w:val="bullet"/>
      <w:lvlText w:val="•"/>
      <w:lvlJc w:val="left"/>
      <w:pPr>
        <w:ind w:left="5370" w:hanging="360"/>
      </w:pPr>
      <w:rPr>
        <w:rFonts w:hint="default"/>
        <w:lang w:val="es-ES" w:eastAsia="es-ES" w:bidi="es-ES"/>
      </w:rPr>
    </w:lvl>
    <w:lvl w:ilvl="6" w:tplc="C2549C34">
      <w:numFmt w:val="bullet"/>
      <w:lvlText w:val="•"/>
      <w:lvlJc w:val="left"/>
      <w:pPr>
        <w:ind w:left="6320" w:hanging="360"/>
      </w:pPr>
      <w:rPr>
        <w:rFonts w:hint="default"/>
        <w:lang w:val="es-ES" w:eastAsia="es-ES" w:bidi="es-ES"/>
      </w:rPr>
    </w:lvl>
    <w:lvl w:ilvl="7" w:tplc="F716A9D2">
      <w:numFmt w:val="bullet"/>
      <w:lvlText w:val="•"/>
      <w:lvlJc w:val="left"/>
      <w:pPr>
        <w:ind w:left="7270" w:hanging="360"/>
      </w:pPr>
      <w:rPr>
        <w:rFonts w:hint="default"/>
        <w:lang w:val="es-ES" w:eastAsia="es-ES" w:bidi="es-ES"/>
      </w:rPr>
    </w:lvl>
    <w:lvl w:ilvl="8" w:tplc="6FA0EBAA">
      <w:numFmt w:val="bullet"/>
      <w:lvlText w:val="•"/>
      <w:lvlJc w:val="left"/>
      <w:pPr>
        <w:ind w:left="8220" w:hanging="360"/>
      </w:pPr>
      <w:rPr>
        <w:rFonts w:hint="default"/>
        <w:lang w:val="es-ES" w:eastAsia="es-ES" w:bidi="es-ES"/>
      </w:rPr>
    </w:lvl>
  </w:abstractNum>
  <w:abstractNum w:abstractNumId="4" w15:restartNumberingAfterBreak="0">
    <w:nsid w:val="3F8F138F"/>
    <w:multiLevelType w:val="hybridMultilevel"/>
    <w:tmpl w:val="EC68F5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FE78F5"/>
    <w:multiLevelType w:val="hybridMultilevel"/>
    <w:tmpl w:val="ED2C35D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1F582C"/>
    <w:multiLevelType w:val="hybridMultilevel"/>
    <w:tmpl w:val="211EF6B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AB2FFB"/>
    <w:multiLevelType w:val="hybridMultilevel"/>
    <w:tmpl w:val="99B2B98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1040CE"/>
    <w:multiLevelType w:val="hybridMultilevel"/>
    <w:tmpl w:val="93B2B3FE"/>
    <w:lvl w:ilvl="0" w:tplc="E0EC5782">
      <w:start w:val="1"/>
      <w:numFmt w:val="lowerLetter"/>
      <w:lvlText w:val="%1)"/>
      <w:lvlJc w:val="left"/>
      <w:pPr>
        <w:ind w:left="62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45" w:hanging="360"/>
      </w:pPr>
    </w:lvl>
    <w:lvl w:ilvl="2" w:tplc="080A001B" w:tentative="1">
      <w:start w:val="1"/>
      <w:numFmt w:val="lowerRoman"/>
      <w:lvlText w:val="%3."/>
      <w:lvlJc w:val="right"/>
      <w:pPr>
        <w:ind w:left="2065" w:hanging="180"/>
      </w:pPr>
    </w:lvl>
    <w:lvl w:ilvl="3" w:tplc="080A000F" w:tentative="1">
      <w:start w:val="1"/>
      <w:numFmt w:val="decimal"/>
      <w:lvlText w:val="%4."/>
      <w:lvlJc w:val="left"/>
      <w:pPr>
        <w:ind w:left="2785" w:hanging="360"/>
      </w:pPr>
    </w:lvl>
    <w:lvl w:ilvl="4" w:tplc="080A0019" w:tentative="1">
      <w:start w:val="1"/>
      <w:numFmt w:val="lowerLetter"/>
      <w:lvlText w:val="%5."/>
      <w:lvlJc w:val="left"/>
      <w:pPr>
        <w:ind w:left="3505" w:hanging="360"/>
      </w:pPr>
    </w:lvl>
    <w:lvl w:ilvl="5" w:tplc="080A001B" w:tentative="1">
      <w:start w:val="1"/>
      <w:numFmt w:val="lowerRoman"/>
      <w:lvlText w:val="%6."/>
      <w:lvlJc w:val="right"/>
      <w:pPr>
        <w:ind w:left="4225" w:hanging="180"/>
      </w:pPr>
    </w:lvl>
    <w:lvl w:ilvl="6" w:tplc="080A000F" w:tentative="1">
      <w:start w:val="1"/>
      <w:numFmt w:val="decimal"/>
      <w:lvlText w:val="%7."/>
      <w:lvlJc w:val="left"/>
      <w:pPr>
        <w:ind w:left="4945" w:hanging="360"/>
      </w:pPr>
    </w:lvl>
    <w:lvl w:ilvl="7" w:tplc="080A0019" w:tentative="1">
      <w:start w:val="1"/>
      <w:numFmt w:val="lowerLetter"/>
      <w:lvlText w:val="%8."/>
      <w:lvlJc w:val="left"/>
      <w:pPr>
        <w:ind w:left="5665" w:hanging="360"/>
      </w:pPr>
    </w:lvl>
    <w:lvl w:ilvl="8" w:tplc="080A001B" w:tentative="1">
      <w:start w:val="1"/>
      <w:numFmt w:val="lowerRoman"/>
      <w:lvlText w:val="%9."/>
      <w:lvlJc w:val="right"/>
      <w:pPr>
        <w:ind w:left="6385" w:hanging="18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7"/>
  </w:num>
  <w:num w:numId="5">
    <w:abstractNumId w:val="6"/>
  </w:num>
  <w:num w:numId="6">
    <w:abstractNumId w:val="5"/>
  </w:num>
  <w:num w:numId="7">
    <w:abstractNumId w:val="0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19F"/>
    <w:rsid w:val="000062DA"/>
    <w:rsid w:val="0001014E"/>
    <w:rsid w:val="0008009A"/>
    <w:rsid w:val="000B6C64"/>
    <w:rsid w:val="00102147"/>
    <w:rsid w:val="00156E7F"/>
    <w:rsid w:val="00167517"/>
    <w:rsid w:val="001917C5"/>
    <w:rsid w:val="001A03EC"/>
    <w:rsid w:val="001B220A"/>
    <w:rsid w:val="001B5345"/>
    <w:rsid w:val="001E0F15"/>
    <w:rsid w:val="0020133C"/>
    <w:rsid w:val="00235CB7"/>
    <w:rsid w:val="00260365"/>
    <w:rsid w:val="00282A68"/>
    <w:rsid w:val="002B60A7"/>
    <w:rsid w:val="002E2676"/>
    <w:rsid w:val="00336B4B"/>
    <w:rsid w:val="00336BC4"/>
    <w:rsid w:val="003810BF"/>
    <w:rsid w:val="003A3682"/>
    <w:rsid w:val="003D2D06"/>
    <w:rsid w:val="00402C98"/>
    <w:rsid w:val="004C2D3E"/>
    <w:rsid w:val="004C7FE2"/>
    <w:rsid w:val="005066A6"/>
    <w:rsid w:val="00556561"/>
    <w:rsid w:val="005862F2"/>
    <w:rsid w:val="005911CF"/>
    <w:rsid w:val="005C4306"/>
    <w:rsid w:val="006860F6"/>
    <w:rsid w:val="006A2862"/>
    <w:rsid w:val="006A4F3C"/>
    <w:rsid w:val="006B0902"/>
    <w:rsid w:val="006B2D26"/>
    <w:rsid w:val="006D243F"/>
    <w:rsid w:val="006F770A"/>
    <w:rsid w:val="0071219F"/>
    <w:rsid w:val="00717FB2"/>
    <w:rsid w:val="007619D5"/>
    <w:rsid w:val="007839AA"/>
    <w:rsid w:val="007D3322"/>
    <w:rsid w:val="007E37A2"/>
    <w:rsid w:val="008112E5"/>
    <w:rsid w:val="00832B68"/>
    <w:rsid w:val="008A3D12"/>
    <w:rsid w:val="008F6BAB"/>
    <w:rsid w:val="00986E8B"/>
    <w:rsid w:val="009D130B"/>
    <w:rsid w:val="009F4F5E"/>
    <w:rsid w:val="00A32F6F"/>
    <w:rsid w:val="00A6186E"/>
    <w:rsid w:val="00B13B24"/>
    <w:rsid w:val="00B15E5E"/>
    <w:rsid w:val="00B67DC8"/>
    <w:rsid w:val="00B85532"/>
    <w:rsid w:val="00B9694B"/>
    <w:rsid w:val="00C0670F"/>
    <w:rsid w:val="00C121EE"/>
    <w:rsid w:val="00C26906"/>
    <w:rsid w:val="00C41E3B"/>
    <w:rsid w:val="00C71D6F"/>
    <w:rsid w:val="00CD1A05"/>
    <w:rsid w:val="00CD35C4"/>
    <w:rsid w:val="00CE1BFE"/>
    <w:rsid w:val="00D03D55"/>
    <w:rsid w:val="00D16038"/>
    <w:rsid w:val="00D230F1"/>
    <w:rsid w:val="00D3311D"/>
    <w:rsid w:val="00D335EC"/>
    <w:rsid w:val="00D6387B"/>
    <w:rsid w:val="00D82349"/>
    <w:rsid w:val="00D97A7C"/>
    <w:rsid w:val="00E10741"/>
    <w:rsid w:val="00E6015A"/>
    <w:rsid w:val="00E92C9C"/>
    <w:rsid w:val="00EB7F77"/>
    <w:rsid w:val="00ED4190"/>
    <w:rsid w:val="00EE12CC"/>
    <w:rsid w:val="00EE5590"/>
    <w:rsid w:val="00EE6D60"/>
    <w:rsid w:val="00F4215F"/>
    <w:rsid w:val="00F648F1"/>
    <w:rsid w:val="00F82F30"/>
    <w:rsid w:val="00F83316"/>
    <w:rsid w:val="00FC7968"/>
    <w:rsid w:val="00FD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11B08EE"/>
  <w15:docId w15:val="{6ACA3CE6-8E46-4F62-8560-620EBC38C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1"/>
    <w:qFormat/>
    <w:rsid w:val="004C7FE2"/>
    <w:pPr>
      <w:widowControl w:val="0"/>
      <w:autoSpaceDE w:val="0"/>
      <w:autoSpaceDN w:val="0"/>
      <w:spacing w:after="0" w:line="240" w:lineRule="auto"/>
      <w:ind w:left="121"/>
      <w:outlineLvl w:val="2"/>
    </w:pPr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7121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1219F"/>
    <w:rPr>
      <w:rFonts w:ascii="Arial" w:eastAsia="Arial" w:hAnsi="Arial" w:cs="Arial"/>
      <w:sz w:val="24"/>
      <w:szCs w:val="24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71219F"/>
    <w:pPr>
      <w:widowControl w:val="0"/>
      <w:autoSpaceDE w:val="0"/>
      <w:autoSpaceDN w:val="0"/>
      <w:spacing w:after="0" w:line="240" w:lineRule="auto"/>
      <w:ind w:left="961" w:hanging="361"/>
    </w:pPr>
    <w:rPr>
      <w:rFonts w:ascii="Arial" w:eastAsia="Arial" w:hAnsi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5862F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014E"/>
  </w:style>
  <w:style w:type="paragraph" w:styleId="Piedepgina">
    <w:name w:val="footer"/>
    <w:basedOn w:val="Normal"/>
    <w:link w:val="Piedepgina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014E"/>
  </w:style>
  <w:style w:type="character" w:customStyle="1" w:styleId="Ttulo3Car">
    <w:name w:val="Título 3 Car"/>
    <w:basedOn w:val="Fuentedeprrafopredeter"/>
    <w:link w:val="Ttulo3"/>
    <w:uiPriority w:val="1"/>
    <w:rsid w:val="004C7FE2"/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table" w:styleId="Tablaconcuadrcula">
    <w:name w:val="Table Grid"/>
    <w:basedOn w:val="Tablanormal"/>
    <w:uiPriority w:val="39"/>
    <w:rsid w:val="001675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986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normaltextrun">
    <w:name w:val="normaltextrun"/>
    <w:basedOn w:val="Fuentedeprrafopredeter"/>
    <w:rsid w:val="006A2862"/>
  </w:style>
  <w:style w:type="paragraph" w:styleId="Textodeglobo">
    <w:name w:val="Balloon Text"/>
    <w:basedOn w:val="Normal"/>
    <w:link w:val="TextodegloboCar"/>
    <w:uiPriority w:val="99"/>
    <w:semiHidden/>
    <w:unhideWhenUsed/>
    <w:rsid w:val="006F77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770A"/>
    <w:rPr>
      <w:rFonts w:ascii="Segoe UI" w:hAnsi="Segoe UI" w:cs="Segoe UI"/>
      <w:sz w:val="18"/>
      <w:szCs w:val="18"/>
    </w:rPr>
  </w:style>
  <w:style w:type="character" w:styleId="Mencinsinresolver">
    <w:name w:val="Unresolved Mention"/>
    <w:basedOn w:val="Fuentedeprrafopredeter"/>
    <w:uiPriority w:val="99"/>
    <w:semiHidden/>
    <w:unhideWhenUsed/>
    <w:rsid w:val="00CD35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ransparencia@fiscaliaslp.gob.m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uecs.slp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fiscaliaslp.gob.mx/v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scaliaslp.gob.mx/vi/aviso-privacidad-2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566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PGJE</dc:creator>
  <cp:lastModifiedBy>FGESLP</cp:lastModifiedBy>
  <cp:revision>8</cp:revision>
  <cp:lastPrinted>2025-08-27T18:52:00Z</cp:lastPrinted>
  <dcterms:created xsi:type="dcterms:W3CDTF">2025-09-10T21:42:00Z</dcterms:created>
  <dcterms:modified xsi:type="dcterms:W3CDTF">2025-12-30T20:28:00Z</dcterms:modified>
</cp:coreProperties>
</file>