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2628D" w14:textId="29BA37E1" w:rsidR="00EE17EB" w:rsidRDefault="00EE17EB" w:rsidP="00EE17EB">
      <w:pPr>
        <w:spacing w:after="0"/>
        <w:jc w:val="center"/>
        <w:rPr>
          <w:rFonts w:ascii="Arial" w:hAnsi="Arial" w:cs="Arial"/>
          <w:b/>
          <w:sz w:val="24"/>
          <w:szCs w:val="24"/>
        </w:rPr>
      </w:pPr>
      <w:r w:rsidRPr="00F7448A">
        <w:rPr>
          <w:rFonts w:ascii="Arial" w:hAnsi="Arial" w:cs="Arial"/>
          <w:b/>
          <w:sz w:val="24"/>
          <w:szCs w:val="24"/>
        </w:rPr>
        <w:t>INTEGRACIÓN DE CARPETA DE INVESTIGACIÓN</w:t>
      </w:r>
    </w:p>
    <w:p w14:paraId="08B771B7" w14:textId="194C104C" w:rsidR="00986E8B" w:rsidRPr="005A7D72" w:rsidRDefault="00986E8B" w:rsidP="005A7D72">
      <w:pPr>
        <w:pStyle w:val="Textoindependiente"/>
        <w:spacing w:before="142" w:line="276" w:lineRule="auto"/>
        <w:jc w:val="both"/>
        <w:rPr>
          <w:sz w:val="22"/>
          <w:szCs w:val="22"/>
        </w:rPr>
      </w:pPr>
      <w:r w:rsidRPr="005A7D72">
        <w:rPr>
          <w:sz w:val="22"/>
          <w:szCs w:val="22"/>
        </w:rPr>
        <w:t xml:space="preserve">La </w:t>
      </w:r>
      <w:r w:rsidR="00EE17EB" w:rsidRPr="005A7D72">
        <w:rPr>
          <w:rStyle w:val="normaltextrun"/>
          <w:bCs/>
          <w:sz w:val="22"/>
          <w:szCs w:val="22"/>
        </w:rPr>
        <w:t>Unidad de Protección a Migrantes, Grupos Vulnerables y la Diversidad Sexual, Periodistas y Personas Defensoras de Derechos Humanos, dependiente de la Fiscalía Especializada en Materia de Derechos Humanos</w:t>
      </w:r>
      <w:r w:rsidR="00EE17EB" w:rsidRPr="005A7D72">
        <w:rPr>
          <w:rStyle w:val="normaltextrun"/>
          <w:b/>
          <w:bCs/>
          <w:sz w:val="22"/>
          <w:szCs w:val="22"/>
        </w:rPr>
        <w:t xml:space="preserve"> </w:t>
      </w:r>
      <w:r w:rsidRPr="005A7D72">
        <w:rPr>
          <w:sz w:val="22"/>
          <w:szCs w:val="22"/>
        </w:rPr>
        <w:t xml:space="preserve">de la Fiscalía General del Estado de San Luis Potosí, es la responsable del tratamiento de los datos personales que proporcione. </w:t>
      </w:r>
    </w:p>
    <w:p w14:paraId="72575EB2" w14:textId="69E71DAB" w:rsidR="00E10741" w:rsidRPr="005A7D72" w:rsidRDefault="00E10741" w:rsidP="005A7D72">
      <w:pPr>
        <w:pStyle w:val="Textoindependiente"/>
        <w:spacing w:before="142" w:line="276" w:lineRule="auto"/>
        <w:ind w:left="-142" w:right="-801"/>
        <w:jc w:val="both"/>
        <w:rPr>
          <w:sz w:val="22"/>
          <w:szCs w:val="22"/>
        </w:rPr>
      </w:pPr>
    </w:p>
    <w:p w14:paraId="5EF496F1" w14:textId="77777777" w:rsidR="00E10741" w:rsidRPr="005A7D72" w:rsidRDefault="00E10741" w:rsidP="005A7D72">
      <w:pPr>
        <w:pStyle w:val="Textoindependiente"/>
        <w:spacing w:before="116" w:line="276" w:lineRule="auto"/>
        <w:jc w:val="center"/>
        <w:rPr>
          <w:b/>
          <w:sz w:val="22"/>
          <w:szCs w:val="22"/>
        </w:rPr>
      </w:pPr>
      <w:r w:rsidRPr="005A7D72">
        <w:rPr>
          <w:b/>
          <w:sz w:val="22"/>
          <w:szCs w:val="22"/>
        </w:rPr>
        <w:t>FINALIDAD</w:t>
      </w:r>
    </w:p>
    <w:p w14:paraId="2B72C50A" w14:textId="77777777" w:rsidR="00EE17EB" w:rsidRPr="005A7D72" w:rsidRDefault="00EE17EB" w:rsidP="005A7D72">
      <w:pPr>
        <w:pStyle w:val="Textoindependiente"/>
        <w:spacing w:before="116" w:line="276" w:lineRule="auto"/>
        <w:jc w:val="both"/>
        <w:rPr>
          <w:sz w:val="22"/>
          <w:szCs w:val="22"/>
        </w:rPr>
      </w:pPr>
      <w:r w:rsidRPr="005A7D72">
        <w:rPr>
          <w:sz w:val="22"/>
          <w:szCs w:val="22"/>
        </w:rPr>
        <w:t>Sus datos personales, serán utilizados para las siguientes finalidades:</w:t>
      </w:r>
    </w:p>
    <w:p w14:paraId="6CFDCC59" w14:textId="77777777" w:rsidR="00EE17EB" w:rsidRPr="005A7D72" w:rsidRDefault="00EE17EB" w:rsidP="005A7D72">
      <w:pPr>
        <w:pStyle w:val="paragraph"/>
        <w:spacing w:after="0" w:line="276" w:lineRule="auto"/>
        <w:ind w:left="360" w:right="45"/>
        <w:jc w:val="both"/>
        <w:textAlignment w:val="baseline"/>
        <w:rPr>
          <w:rFonts w:ascii="Arial" w:hAnsi="Arial" w:cs="Arial"/>
          <w:sz w:val="22"/>
          <w:szCs w:val="22"/>
        </w:rPr>
      </w:pPr>
      <w:r w:rsidRPr="005A7D72">
        <w:rPr>
          <w:rFonts w:ascii="Arial" w:hAnsi="Arial" w:cs="Arial"/>
          <w:sz w:val="22"/>
          <w:szCs w:val="22"/>
        </w:rPr>
        <w:t>1.- Iniciar Carpeta de Investigación.</w:t>
      </w:r>
    </w:p>
    <w:p w14:paraId="5F95699E" w14:textId="77777777" w:rsidR="00EE17EB" w:rsidRPr="005A7D72" w:rsidRDefault="00EE17EB" w:rsidP="005A7D72">
      <w:pPr>
        <w:pStyle w:val="paragraph"/>
        <w:spacing w:after="0" w:line="276" w:lineRule="auto"/>
        <w:ind w:left="360" w:right="45"/>
        <w:jc w:val="both"/>
        <w:textAlignment w:val="baseline"/>
        <w:rPr>
          <w:rFonts w:ascii="Arial" w:hAnsi="Arial" w:cs="Arial"/>
          <w:sz w:val="22"/>
          <w:szCs w:val="22"/>
        </w:rPr>
      </w:pPr>
      <w:r w:rsidRPr="005A7D72">
        <w:rPr>
          <w:rFonts w:ascii="Arial" w:hAnsi="Arial" w:cs="Arial"/>
          <w:sz w:val="22"/>
          <w:szCs w:val="22"/>
        </w:rPr>
        <w:t>2.</w:t>
      </w:r>
      <w:r w:rsidRPr="005A7D72">
        <w:rPr>
          <w:rFonts w:ascii="Arial" w:hAnsi="Arial" w:cs="Arial"/>
          <w:sz w:val="22"/>
          <w:szCs w:val="22"/>
        </w:rPr>
        <w:tab/>
        <w:t>Entrevista de la víctima u ofendido.</w:t>
      </w:r>
    </w:p>
    <w:p w14:paraId="0201B2D6" w14:textId="77777777" w:rsidR="00EE17EB" w:rsidRPr="005A7D72" w:rsidRDefault="00EE17EB" w:rsidP="005A7D72">
      <w:pPr>
        <w:pStyle w:val="paragraph"/>
        <w:spacing w:after="0" w:line="276" w:lineRule="auto"/>
        <w:ind w:left="360" w:right="45"/>
        <w:jc w:val="both"/>
        <w:textAlignment w:val="baseline"/>
        <w:rPr>
          <w:rFonts w:ascii="Arial" w:hAnsi="Arial" w:cs="Arial"/>
          <w:sz w:val="22"/>
          <w:szCs w:val="22"/>
        </w:rPr>
      </w:pPr>
      <w:r w:rsidRPr="005A7D72">
        <w:rPr>
          <w:rFonts w:ascii="Arial" w:hAnsi="Arial" w:cs="Arial"/>
          <w:sz w:val="22"/>
          <w:szCs w:val="22"/>
        </w:rPr>
        <w:t>3.</w:t>
      </w:r>
      <w:r w:rsidRPr="005A7D72">
        <w:rPr>
          <w:rFonts w:ascii="Arial" w:hAnsi="Arial" w:cs="Arial"/>
          <w:sz w:val="22"/>
          <w:szCs w:val="22"/>
        </w:rPr>
        <w:tab/>
        <w:t>Ampliación de entrevista de víctima u ofendido.</w:t>
      </w:r>
    </w:p>
    <w:p w14:paraId="16366674" w14:textId="77777777" w:rsidR="00EE17EB" w:rsidRPr="005A7D72" w:rsidRDefault="00EE17EB" w:rsidP="005A7D72">
      <w:pPr>
        <w:pStyle w:val="paragraph"/>
        <w:spacing w:after="0" w:line="276" w:lineRule="auto"/>
        <w:ind w:left="360" w:right="45"/>
        <w:jc w:val="both"/>
        <w:textAlignment w:val="baseline"/>
        <w:rPr>
          <w:rFonts w:ascii="Arial" w:hAnsi="Arial" w:cs="Arial"/>
          <w:sz w:val="22"/>
          <w:szCs w:val="22"/>
        </w:rPr>
      </w:pPr>
      <w:r w:rsidRPr="005A7D72">
        <w:rPr>
          <w:rFonts w:ascii="Arial" w:hAnsi="Arial" w:cs="Arial"/>
          <w:sz w:val="22"/>
          <w:szCs w:val="22"/>
        </w:rPr>
        <w:t>4.</w:t>
      </w:r>
      <w:r w:rsidRPr="005A7D72">
        <w:rPr>
          <w:rFonts w:ascii="Arial" w:hAnsi="Arial" w:cs="Arial"/>
          <w:sz w:val="22"/>
          <w:szCs w:val="22"/>
        </w:rPr>
        <w:tab/>
        <w:t>Entrevistas de testigos.</w:t>
      </w:r>
    </w:p>
    <w:p w14:paraId="40053826" w14:textId="77777777" w:rsidR="00EE17EB" w:rsidRPr="005A7D72" w:rsidRDefault="00EE17EB" w:rsidP="005A7D72">
      <w:pPr>
        <w:pStyle w:val="paragraph"/>
        <w:spacing w:after="0" w:line="276" w:lineRule="auto"/>
        <w:ind w:left="360" w:right="45"/>
        <w:jc w:val="both"/>
        <w:textAlignment w:val="baseline"/>
        <w:rPr>
          <w:rFonts w:ascii="Arial" w:hAnsi="Arial" w:cs="Arial"/>
          <w:sz w:val="22"/>
          <w:szCs w:val="22"/>
        </w:rPr>
      </w:pPr>
      <w:r w:rsidRPr="005A7D72">
        <w:rPr>
          <w:rFonts w:ascii="Arial" w:hAnsi="Arial" w:cs="Arial"/>
          <w:sz w:val="22"/>
          <w:szCs w:val="22"/>
        </w:rPr>
        <w:t>5.</w:t>
      </w:r>
      <w:r w:rsidRPr="005A7D72">
        <w:rPr>
          <w:rFonts w:ascii="Arial" w:hAnsi="Arial" w:cs="Arial"/>
          <w:sz w:val="22"/>
          <w:szCs w:val="22"/>
        </w:rPr>
        <w:tab/>
        <w:t>Entrevista de imputados.</w:t>
      </w:r>
    </w:p>
    <w:p w14:paraId="2347E9A4" w14:textId="77777777" w:rsidR="00EE17EB" w:rsidRPr="005A7D72" w:rsidRDefault="00EE17EB" w:rsidP="005A7D72">
      <w:pPr>
        <w:pStyle w:val="paragraph"/>
        <w:spacing w:after="0" w:line="276" w:lineRule="auto"/>
        <w:ind w:left="360" w:right="45"/>
        <w:jc w:val="both"/>
        <w:textAlignment w:val="baseline"/>
        <w:rPr>
          <w:rFonts w:ascii="Arial" w:hAnsi="Arial" w:cs="Arial"/>
          <w:sz w:val="22"/>
          <w:szCs w:val="22"/>
        </w:rPr>
      </w:pPr>
      <w:r w:rsidRPr="005A7D72">
        <w:rPr>
          <w:rFonts w:ascii="Arial" w:hAnsi="Arial" w:cs="Arial"/>
          <w:sz w:val="22"/>
          <w:szCs w:val="22"/>
        </w:rPr>
        <w:t>6.</w:t>
      </w:r>
      <w:r w:rsidRPr="005A7D72">
        <w:rPr>
          <w:rFonts w:ascii="Arial" w:hAnsi="Arial" w:cs="Arial"/>
          <w:sz w:val="22"/>
          <w:szCs w:val="22"/>
        </w:rPr>
        <w:tab/>
        <w:t>Designación de asesor jurídico, o en su caso de abogado defensor.</w:t>
      </w:r>
    </w:p>
    <w:p w14:paraId="18DAF845" w14:textId="77777777" w:rsidR="00EE17EB" w:rsidRPr="005A7D72" w:rsidRDefault="00EE17EB" w:rsidP="005A7D72">
      <w:pPr>
        <w:pStyle w:val="paragraph"/>
        <w:spacing w:after="0" w:line="276" w:lineRule="auto"/>
        <w:ind w:left="360" w:right="45"/>
        <w:jc w:val="both"/>
        <w:textAlignment w:val="baseline"/>
        <w:rPr>
          <w:rFonts w:ascii="Arial" w:hAnsi="Arial" w:cs="Arial"/>
          <w:sz w:val="22"/>
          <w:szCs w:val="22"/>
        </w:rPr>
      </w:pPr>
      <w:r w:rsidRPr="005A7D72">
        <w:rPr>
          <w:rFonts w:ascii="Arial" w:hAnsi="Arial" w:cs="Arial"/>
          <w:sz w:val="22"/>
          <w:szCs w:val="22"/>
        </w:rPr>
        <w:t>7.</w:t>
      </w:r>
      <w:r w:rsidRPr="005A7D72">
        <w:rPr>
          <w:rFonts w:ascii="Arial" w:hAnsi="Arial" w:cs="Arial"/>
          <w:sz w:val="22"/>
          <w:szCs w:val="22"/>
        </w:rPr>
        <w:tab/>
        <w:t>Oficio de Investigación a Policía de Métodos de Investigación.</w:t>
      </w:r>
    </w:p>
    <w:p w14:paraId="237331AE" w14:textId="77777777" w:rsidR="00EE17EB" w:rsidRPr="005A7D72" w:rsidRDefault="00EE17EB" w:rsidP="005A7D72">
      <w:pPr>
        <w:pStyle w:val="paragraph"/>
        <w:spacing w:after="0" w:line="276" w:lineRule="auto"/>
        <w:ind w:left="360" w:right="45"/>
        <w:jc w:val="both"/>
        <w:textAlignment w:val="baseline"/>
        <w:rPr>
          <w:rFonts w:ascii="Arial" w:hAnsi="Arial" w:cs="Arial"/>
          <w:sz w:val="22"/>
          <w:szCs w:val="22"/>
        </w:rPr>
      </w:pPr>
      <w:r w:rsidRPr="005A7D72">
        <w:rPr>
          <w:rFonts w:ascii="Arial" w:hAnsi="Arial" w:cs="Arial"/>
          <w:sz w:val="22"/>
          <w:szCs w:val="22"/>
        </w:rPr>
        <w:t>8.</w:t>
      </w:r>
      <w:r w:rsidRPr="005A7D72">
        <w:rPr>
          <w:rFonts w:ascii="Arial" w:hAnsi="Arial" w:cs="Arial"/>
          <w:sz w:val="22"/>
          <w:szCs w:val="22"/>
        </w:rPr>
        <w:tab/>
        <w:t>Oficio a Vicefiscalía Científica.</w:t>
      </w:r>
    </w:p>
    <w:p w14:paraId="1545A60C" w14:textId="77777777" w:rsidR="00EE17EB" w:rsidRPr="005A7D72" w:rsidRDefault="00EE17EB" w:rsidP="005A7D72">
      <w:pPr>
        <w:pStyle w:val="paragraph"/>
        <w:spacing w:before="0" w:beforeAutospacing="0" w:after="0" w:afterAutospacing="0" w:line="276" w:lineRule="auto"/>
        <w:ind w:left="360" w:right="45"/>
        <w:jc w:val="both"/>
        <w:textAlignment w:val="baseline"/>
        <w:rPr>
          <w:rFonts w:ascii="Arial" w:hAnsi="Arial" w:cs="Arial"/>
          <w:sz w:val="22"/>
          <w:szCs w:val="22"/>
        </w:rPr>
      </w:pPr>
      <w:r w:rsidRPr="005A7D72">
        <w:rPr>
          <w:rFonts w:ascii="Arial" w:hAnsi="Arial" w:cs="Arial"/>
          <w:sz w:val="22"/>
          <w:szCs w:val="22"/>
        </w:rPr>
        <w:t>9.</w:t>
      </w:r>
      <w:r w:rsidRPr="005A7D72">
        <w:rPr>
          <w:rFonts w:ascii="Arial" w:hAnsi="Arial" w:cs="Arial"/>
          <w:sz w:val="22"/>
          <w:szCs w:val="22"/>
        </w:rPr>
        <w:tab/>
        <w:t>Todo trámite tendiente a la debida integración de la carpeta de investigación.</w:t>
      </w:r>
    </w:p>
    <w:p w14:paraId="2BFFD8ED" w14:textId="77777777" w:rsidR="00EE17EB" w:rsidRPr="005A7D72" w:rsidRDefault="00EE17EB" w:rsidP="005A7D72">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1131C947" w14:textId="77777777" w:rsidR="00EE17EB" w:rsidRPr="005A7D72" w:rsidRDefault="00EE17EB" w:rsidP="005A7D72">
      <w:pPr>
        <w:jc w:val="both"/>
        <w:rPr>
          <w:rFonts w:ascii="Arial" w:hAnsi="Arial" w:cs="Arial"/>
          <w14:textOutline w14:w="0" w14:cap="rnd" w14:cmpd="sng" w14:algn="ctr">
            <w14:noFill/>
            <w14:prstDash w14:val="sysDash"/>
            <w14:bevel/>
          </w14:textOutline>
        </w:rPr>
      </w:pPr>
      <w:r w:rsidRPr="005A7D72">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3E035FB7" w14:textId="77777777" w:rsidR="00EE17EB" w:rsidRPr="005A7D72" w:rsidRDefault="00EE17EB" w:rsidP="005A7D72">
      <w:pPr>
        <w:ind w:firstLine="284"/>
        <w:jc w:val="both"/>
        <w:rPr>
          <w:rFonts w:ascii="Arial" w:hAnsi="Arial" w:cs="Arial"/>
          <w14:textOutline w14:w="0" w14:cap="rnd" w14:cmpd="sng" w14:algn="ctr">
            <w14:noFill/>
            <w14:prstDash w14:val="sysDash"/>
            <w14:bevel/>
          </w14:textOutline>
        </w:rPr>
      </w:pPr>
      <w:r w:rsidRPr="005A7D72">
        <w:rPr>
          <w:rFonts w:ascii="Arial" w:hAnsi="Arial" w:cs="Arial"/>
          <w14:textOutline w14:w="0" w14:cap="rnd" w14:cmpd="sng" w14:algn="ctr">
            <w14:noFill/>
            <w14:prstDash w14:val="sysDash"/>
            <w14:bevel/>
          </w14:textOutline>
        </w:rPr>
        <w:t>1.- Identificación.</w:t>
      </w:r>
    </w:p>
    <w:p w14:paraId="227BCECB" w14:textId="77777777" w:rsidR="00EE17EB" w:rsidRPr="005A7D72" w:rsidRDefault="00EE17EB" w:rsidP="005A7D72">
      <w:pPr>
        <w:ind w:left="284"/>
        <w:jc w:val="both"/>
        <w:rPr>
          <w:rFonts w:ascii="Arial" w:hAnsi="Arial" w:cs="Arial"/>
          <w14:textOutline w14:w="0" w14:cap="rnd" w14:cmpd="sng" w14:algn="ctr">
            <w14:noFill/>
            <w14:prstDash w14:val="sysDash"/>
            <w14:bevel/>
          </w14:textOutline>
        </w:rPr>
      </w:pPr>
      <w:r w:rsidRPr="005A7D72">
        <w:rPr>
          <w:rFonts w:ascii="Arial" w:hAnsi="Arial" w:cs="Arial"/>
          <w14:textOutline w14:w="0" w14:cap="rnd" w14:cmpd="sng" w14:algn="ctr">
            <w14:noFill/>
            <w14:prstDash w14:val="sysDash"/>
            <w14:bevel/>
          </w14:textOutline>
        </w:rPr>
        <w:t>2.- Localización.</w:t>
      </w:r>
    </w:p>
    <w:p w14:paraId="02B8F706" w14:textId="77777777" w:rsidR="00EE17EB" w:rsidRPr="005A7D72" w:rsidRDefault="00EE17EB" w:rsidP="005A7D72">
      <w:pPr>
        <w:ind w:left="284"/>
        <w:jc w:val="both"/>
        <w:rPr>
          <w:rFonts w:ascii="Arial" w:hAnsi="Arial" w:cs="Arial"/>
          <w14:textOutline w14:w="0" w14:cap="rnd" w14:cmpd="sng" w14:algn="ctr">
            <w14:noFill/>
            <w14:prstDash w14:val="sysDash"/>
            <w14:bevel/>
          </w14:textOutline>
        </w:rPr>
      </w:pPr>
      <w:r w:rsidRPr="005A7D72">
        <w:rPr>
          <w:rFonts w:ascii="Arial" w:hAnsi="Arial" w:cs="Arial"/>
          <w14:textOutline w14:w="0" w14:cap="rnd" w14:cmpd="sng" w14:algn="ctr">
            <w14:noFill/>
            <w14:prstDash w14:val="sysDash"/>
            <w14:bevel/>
          </w14:textOutline>
        </w:rPr>
        <w:t>3.- Fines estadísticos.</w:t>
      </w:r>
    </w:p>
    <w:p w14:paraId="7607991C" w14:textId="6DFFF09E" w:rsidR="00B20CCE" w:rsidRPr="005A7D72" w:rsidRDefault="00EE17EB" w:rsidP="005A7D72">
      <w:pPr>
        <w:ind w:left="284"/>
        <w:jc w:val="both"/>
        <w:rPr>
          <w:rFonts w:ascii="Arial" w:hAnsi="Arial" w:cs="Arial"/>
          <w14:textOutline w14:w="0" w14:cap="rnd" w14:cmpd="sng" w14:algn="ctr">
            <w14:noFill/>
            <w14:prstDash w14:val="sysDash"/>
            <w14:bevel/>
          </w14:textOutline>
        </w:rPr>
      </w:pPr>
      <w:r w:rsidRPr="005A7D72">
        <w:rPr>
          <w:rFonts w:ascii="Arial" w:hAnsi="Arial" w:cs="Arial"/>
          <w14:textOutline w14:w="0" w14:cap="rnd" w14:cmpd="sng" w14:algn="ctr">
            <w14:noFill/>
            <w14:prstDash w14:val="sysDash"/>
            <w14:bevel/>
          </w14:textOutline>
        </w:rPr>
        <w:t>4.- Cumplimiento de actos de investigación.</w:t>
      </w:r>
    </w:p>
    <w:p w14:paraId="02930921" w14:textId="77777777" w:rsidR="00EE17EB" w:rsidRPr="005A7D72" w:rsidRDefault="00EE17EB" w:rsidP="005A7D72">
      <w:pPr>
        <w:jc w:val="center"/>
        <w:rPr>
          <w:rFonts w:ascii="Arial" w:hAnsi="Arial" w:cs="Arial"/>
          <w:b/>
        </w:rPr>
      </w:pPr>
      <w:r w:rsidRPr="005A7D72">
        <w:rPr>
          <w:rFonts w:ascii="Arial" w:hAnsi="Arial" w:cs="Arial"/>
          <w:b/>
        </w:rPr>
        <w:t>DATOS PERSONALES RECABADOS</w:t>
      </w:r>
    </w:p>
    <w:p w14:paraId="5DD1EA50" w14:textId="77777777" w:rsidR="00EE17EB" w:rsidRPr="005A7D72" w:rsidRDefault="00EE17EB" w:rsidP="005A7D72">
      <w:pPr>
        <w:pStyle w:val="Ttulo3"/>
        <w:spacing w:line="276" w:lineRule="auto"/>
        <w:ind w:left="0"/>
        <w:jc w:val="both"/>
        <w:rPr>
          <w:b w:val="0"/>
          <w:color w:val="808080" w:themeColor="background1" w:themeShade="80"/>
          <w:sz w:val="22"/>
          <w:szCs w:val="22"/>
        </w:rPr>
      </w:pPr>
      <w:r w:rsidRPr="005A7D72">
        <w:rPr>
          <w:b w:val="0"/>
          <w:sz w:val="22"/>
          <w:szCs w:val="22"/>
        </w:rPr>
        <w:t xml:space="preserve">Para las finalidades antes señaladas se solicitan los siguientes datos personales: </w:t>
      </w:r>
    </w:p>
    <w:tbl>
      <w:tblPr>
        <w:tblStyle w:val="Tablaconcuadrcula"/>
        <w:tblW w:w="9351" w:type="dxa"/>
        <w:tblLook w:val="04A0" w:firstRow="1" w:lastRow="0" w:firstColumn="1" w:lastColumn="0" w:noHBand="0" w:noVBand="1"/>
      </w:tblPr>
      <w:tblGrid>
        <w:gridCol w:w="4786"/>
        <w:gridCol w:w="4565"/>
      </w:tblGrid>
      <w:tr w:rsidR="005A7D72" w:rsidRPr="005A7D72" w14:paraId="540AA1EB" w14:textId="77777777" w:rsidTr="00B15582">
        <w:tc>
          <w:tcPr>
            <w:tcW w:w="4786" w:type="dxa"/>
          </w:tcPr>
          <w:p w14:paraId="4892E240" w14:textId="77777777" w:rsidR="005A7D72" w:rsidRPr="005A7D72" w:rsidRDefault="005A7D72" w:rsidP="005A7D72">
            <w:pPr>
              <w:pStyle w:val="Prrafodelista"/>
              <w:spacing w:line="276" w:lineRule="auto"/>
              <w:ind w:left="0" w:firstLine="0"/>
              <w:jc w:val="both"/>
              <w:rPr>
                <w:b/>
              </w:rPr>
            </w:pPr>
            <w:r w:rsidRPr="005A7D72">
              <w:rPr>
                <w:b/>
              </w:rPr>
              <w:t>Datos personales</w:t>
            </w:r>
          </w:p>
        </w:tc>
        <w:tc>
          <w:tcPr>
            <w:tcW w:w="4565" w:type="dxa"/>
          </w:tcPr>
          <w:p w14:paraId="45FE9E45" w14:textId="77777777" w:rsidR="005A7D72" w:rsidRPr="005A7D72" w:rsidRDefault="005A7D72" w:rsidP="005A7D72">
            <w:pPr>
              <w:pStyle w:val="Prrafodelista"/>
              <w:spacing w:line="276" w:lineRule="auto"/>
              <w:ind w:left="0" w:firstLine="0"/>
              <w:jc w:val="both"/>
              <w:rPr>
                <w:b/>
              </w:rPr>
            </w:pPr>
            <w:r w:rsidRPr="005A7D72">
              <w:rPr>
                <w:b/>
              </w:rPr>
              <w:t>Datos personales sensibles</w:t>
            </w:r>
          </w:p>
        </w:tc>
      </w:tr>
      <w:tr w:rsidR="005A7D72" w:rsidRPr="005A7D72" w14:paraId="66517BF0" w14:textId="77777777" w:rsidTr="00B15582">
        <w:tc>
          <w:tcPr>
            <w:tcW w:w="4786" w:type="dxa"/>
          </w:tcPr>
          <w:p w14:paraId="36F2A0F1" w14:textId="77777777" w:rsidR="005A7D72" w:rsidRPr="005A7D72" w:rsidRDefault="005A7D72" w:rsidP="005A7D72">
            <w:pPr>
              <w:pStyle w:val="Prrafodelista"/>
              <w:spacing w:line="276" w:lineRule="auto"/>
              <w:ind w:left="0" w:firstLine="0"/>
              <w:jc w:val="both"/>
              <w:rPr>
                <w:b/>
              </w:rPr>
            </w:pPr>
            <w:r w:rsidRPr="005A7D72">
              <w:t>Nombre</w:t>
            </w:r>
          </w:p>
        </w:tc>
        <w:tc>
          <w:tcPr>
            <w:tcW w:w="4565" w:type="dxa"/>
          </w:tcPr>
          <w:p w14:paraId="15151EF6" w14:textId="77777777" w:rsidR="005A7D72" w:rsidRPr="005A7D72" w:rsidRDefault="005A7D72" w:rsidP="005A7D72">
            <w:pPr>
              <w:pStyle w:val="Prrafodelista"/>
              <w:spacing w:line="276" w:lineRule="auto"/>
              <w:ind w:left="0" w:firstLine="0"/>
              <w:jc w:val="both"/>
              <w:rPr>
                <w:b/>
              </w:rPr>
            </w:pPr>
            <w:r w:rsidRPr="005A7D72">
              <w:t>Fotografías o videos</w:t>
            </w:r>
          </w:p>
        </w:tc>
      </w:tr>
      <w:tr w:rsidR="005A7D72" w:rsidRPr="005A7D72" w14:paraId="6EEA9B9B" w14:textId="77777777" w:rsidTr="00B15582">
        <w:tc>
          <w:tcPr>
            <w:tcW w:w="4786" w:type="dxa"/>
          </w:tcPr>
          <w:p w14:paraId="5F0C8558" w14:textId="77777777" w:rsidR="005A7D72" w:rsidRPr="005A7D72" w:rsidRDefault="005A7D72" w:rsidP="005A7D72">
            <w:pPr>
              <w:pStyle w:val="Prrafodelista"/>
              <w:spacing w:line="276" w:lineRule="auto"/>
              <w:ind w:left="0" w:firstLine="0"/>
              <w:jc w:val="both"/>
              <w:rPr>
                <w:b/>
              </w:rPr>
            </w:pPr>
            <w:r w:rsidRPr="005A7D72">
              <w:t>Domicilio</w:t>
            </w:r>
          </w:p>
        </w:tc>
        <w:tc>
          <w:tcPr>
            <w:tcW w:w="4565" w:type="dxa"/>
          </w:tcPr>
          <w:p w14:paraId="7E647507" w14:textId="77777777" w:rsidR="005A7D72" w:rsidRPr="005A7D72" w:rsidRDefault="005A7D72" w:rsidP="005A7D72">
            <w:pPr>
              <w:pStyle w:val="Prrafodelista"/>
              <w:spacing w:line="276" w:lineRule="auto"/>
              <w:ind w:left="0" w:firstLine="0"/>
              <w:jc w:val="both"/>
              <w:rPr>
                <w:b/>
              </w:rPr>
            </w:pPr>
            <w:r w:rsidRPr="005A7D72">
              <w:t>Identidad de género</w:t>
            </w:r>
          </w:p>
        </w:tc>
      </w:tr>
      <w:tr w:rsidR="005A7D72" w:rsidRPr="005A7D72" w14:paraId="6A150DB6" w14:textId="77777777" w:rsidTr="00B15582">
        <w:tc>
          <w:tcPr>
            <w:tcW w:w="4786" w:type="dxa"/>
          </w:tcPr>
          <w:p w14:paraId="39607222" w14:textId="77777777" w:rsidR="005A7D72" w:rsidRPr="005A7D72" w:rsidRDefault="005A7D72" w:rsidP="005A7D72">
            <w:pPr>
              <w:pStyle w:val="Prrafodelista"/>
              <w:spacing w:line="276" w:lineRule="auto"/>
              <w:ind w:left="0" w:firstLine="0"/>
              <w:jc w:val="both"/>
              <w:rPr>
                <w:b/>
              </w:rPr>
            </w:pPr>
            <w:r w:rsidRPr="005A7D72">
              <w:t>Teléfono</w:t>
            </w:r>
          </w:p>
        </w:tc>
        <w:tc>
          <w:tcPr>
            <w:tcW w:w="4565" w:type="dxa"/>
          </w:tcPr>
          <w:p w14:paraId="440760B0" w14:textId="77777777" w:rsidR="005A7D72" w:rsidRPr="005A7D72" w:rsidRDefault="005A7D72" w:rsidP="005A7D72">
            <w:pPr>
              <w:pStyle w:val="Prrafodelista"/>
              <w:spacing w:line="276" w:lineRule="auto"/>
              <w:ind w:left="0" w:firstLine="0"/>
              <w:jc w:val="both"/>
              <w:rPr>
                <w:b/>
              </w:rPr>
            </w:pPr>
            <w:r w:rsidRPr="005A7D72">
              <w:t xml:space="preserve">Identidad indígena </w:t>
            </w:r>
          </w:p>
        </w:tc>
      </w:tr>
      <w:tr w:rsidR="005A7D72" w:rsidRPr="005A7D72" w14:paraId="64C0C3D7" w14:textId="77777777" w:rsidTr="00B15582">
        <w:tc>
          <w:tcPr>
            <w:tcW w:w="4786" w:type="dxa"/>
          </w:tcPr>
          <w:p w14:paraId="44BBEDC9" w14:textId="77777777" w:rsidR="005A7D72" w:rsidRPr="005A7D72" w:rsidRDefault="005A7D72" w:rsidP="005A7D72">
            <w:pPr>
              <w:pStyle w:val="Prrafodelista"/>
              <w:spacing w:line="276" w:lineRule="auto"/>
              <w:ind w:left="0" w:firstLine="0"/>
              <w:jc w:val="both"/>
              <w:rPr>
                <w:b/>
              </w:rPr>
            </w:pPr>
            <w:r w:rsidRPr="005A7D72">
              <w:t>Fecha de Nacimiento</w:t>
            </w:r>
          </w:p>
        </w:tc>
        <w:tc>
          <w:tcPr>
            <w:tcW w:w="4565" w:type="dxa"/>
          </w:tcPr>
          <w:p w14:paraId="789E1CB8" w14:textId="77777777" w:rsidR="005A7D72" w:rsidRPr="005A7D72" w:rsidRDefault="005A7D72" w:rsidP="005A7D72">
            <w:pPr>
              <w:pStyle w:val="Prrafodelista"/>
              <w:spacing w:line="276" w:lineRule="auto"/>
              <w:ind w:left="0" w:firstLine="0"/>
              <w:jc w:val="both"/>
              <w:rPr>
                <w:b/>
              </w:rPr>
            </w:pPr>
            <w:r w:rsidRPr="005A7D72">
              <w:t>Situación de calle</w:t>
            </w:r>
          </w:p>
        </w:tc>
      </w:tr>
      <w:tr w:rsidR="005A7D72" w:rsidRPr="005A7D72" w14:paraId="2B70CDB4" w14:textId="77777777" w:rsidTr="00B15582">
        <w:tc>
          <w:tcPr>
            <w:tcW w:w="4786" w:type="dxa"/>
          </w:tcPr>
          <w:p w14:paraId="5225F8D4" w14:textId="77777777" w:rsidR="005A7D72" w:rsidRPr="005A7D72" w:rsidRDefault="005A7D72" w:rsidP="005A7D72">
            <w:pPr>
              <w:pStyle w:val="Prrafodelista"/>
              <w:spacing w:line="276" w:lineRule="auto"/>
              <w:ind w:left="0" w:firstLine="0"/>
              <w:jc w:val="both"/>
              <w:rPr>
                <w:b/>
              </w:rPr>
            </w:pPr>
            <w:r w:rsidRPr="005A7D72">
              <w:t xml:space="preserve">Nacionalidad </w:t>
            </w:r>
          </w:p>
        </w:tc>
        <w:tc>
          <w:tcPr>
            <w:tcW w:w="4565" w:type="dxa"/>
          </w:tcPr>
          <w:p w14:paraId="15C7C22C" w14:textId="77777777" w:rsidR="005A7D72" w:rsidRPr="005A7D72" w:rsidRDefault="005A7D72" w:rsidP="005A7D72">
            <w:pPr>
              <w:pStyle w:val="Prrafodelista"/>
              <w:spacing w:line="276" w:lineRule="auto"/>
              <w:ind w:left="0" w:firstLine="0"/>
              <w:jc w:val="both"/>
              <w:rPr>
                <w:b/>
              </w:rPr>
            </w:pPr>
            <w:r w:rsidRPr="005A7D72">
              <w:t>Condición de privación de libertad</w:t>
            </w:r>
          </w:p>
        </w:tc>
      </w:tr>
      <w:tr w:rsidR="005A7D72" w:rsidRPr="005A7D72" w14:paraId="7CB1BD35" w14:textId="77777777" w:rsidTr="00B15582">
        <w:tc>
          <w:tcPr>
            <w:tcW w:w="4786" w:type="dxa"/>
          </w:tcPr>
          <w:p w14:paraId="21904351" w14:textId="77777777" w:rsidR="005A7D72" w:rsidRPr="005A7D72" w:rsidRDefault="005A7D72" w:rsidP="005A7D72">
            <w:pPr>
              <w:pStyle w:val="Prrafodelista"/>
              <w:spacing w:line="276" w:lineRule="auto"/>
              <w:ind w:left="0" w:firstLine="0"/>
              <w:jc w:val="both"/>
              <w:rPr>
                <w:b/>
              </w:rPr>
            </w:pPr>
            <w:r w:rsidRPr="005A7D72">
              <w:t>Clave de elector</w:t>
            </w:r>
          </w:p>
        </w:tc>
        <w:tc>
          <w:tcPr>
            <w:tcW w:w="4565" w:type="dxa"/>
          </w:tcPr>
          <w:p w14:paraId="3673347F" w14:textId="77777777" w:rsidR="005A7D72" w:rsidRPr="005A7D72" w:rsidRDefault="005A7D72" w:rsidP="005A7D72">
            <w:pPr>
              <w:pStyle w:val="Prrafodelista"/>
              <w:spacing w:line="276" w:lineRule="auto"/>
              <w:ind w:left="0" w:firstLine="0"/>
              <w:jc w:val="both"/>
              <w:rPr>
                <w:b/>
              </w:rPr>
            </w:pPr>
            <w:r w:rsidRPr="005A7D72">
              <w:t>Huella dactilar</w:t>
            </w:r>
          </w:p>
        </w:tc>
      </w:tr>
      <w:tr w:rsidR="005A7D72" w:rsidRPr="005A7D72" w14:paraId="0B81A1A2" w14:textId="77777777" w:rsidTr="00B15582">
        <w:tc>
          <w:tcPr>
            <w:tcW w:w="4786" w:type="dxa"/>
          </w:tcPr>
          <w:p w14:paraId="49B4889F" w14:textId="77777777" w:rsidR="005A7D72" w:rsidRPr="005A7D72" w:rsidRDefault="005A7D72" w:rsidP="005A7D72">
            <w:pPr>
              <w:pStyle w:val="Prrafodelista"/>
              <w:spacing w:line="276" w:lineRule="auto"/>
              <w:ind w:left="0" w:firstLine="0"/>
              <w:jc w:val="both"/>
              <w:rPr>
                <w:b/>
              </w:rPr>
            </w:pPr>
            <w:r w:rsidRPr="005A7D72">
              <w:t>Clave Única de Registro de Población</w:t>
            </w:r>
          </w:p>
        </w:tc>
        <w:tc>
          <w:tcPr>
            <w:tcW w:w="4565" w:type="dxa"/>
          </w:tcPr>
          <w:p w14:paraId="2DEA2B08" w14:textId="77777777" w:rsidR="005A7D72" w:rsidRPr="005A7D72" w:rsidRDefault="005A7D72" w:rsidP="005A7D72">
            <w:pPr>
              <w:pStyle w:val="Prrafodelista"/>
              <w:spacing w:line="276" w:lineRule="auto"/>
              <w:ind w:left="0" w:firstLine="0"/>
              <w:jc w:val="both"/>
              <w:rPr>
                <w:b/>
              </w:rPr>
            </w:pPr>
            <w:r w:rsidRPr="005A7D72">
              <w:t>Estado de salud presente</w:t>
            </w:r>
          </w:p>
        </w:tc>
      </w:tr>
      <w:tr w:rsidR="005A7D72" w:rsidRPr="005A7D72" w14:paraId="231182F6" w14:textId="77777777" w:rsidTr="00B15582">
        <w:tc>
          <w:tcPr>
            <w:tcW w:w="4786" w:type="dxa"/>
          </w:tcPr>
          <w:p w14:paraId="07228185" w14:textId="77777777" w:rsidR="005A7D72" w:rsidRPr="005A7D72" w:rsidRDefault="005A7D72" w:rsidP="005A7D72">
            <w:pPr>
              <w:pStyle w:val="Prrafodelista"/>
              <w:spacing w:line="276" w:lineRule="auto"/>
              <w:ind w:left="0" w:firstLine="0"/>
              <w:jc w:val="both"/>
              <w:rPr>
                <w:b/>
              </w:rPr>
            </w:pPr>
            <w:r w:rsidRPr="005A7D72">
              <w:t>Edad</w:t>
            </w:r>
          </w:p>
        </w:tc>
        <w:tc>
          <w:tcPr>
            <w:tcW w:w="4565" w:type="dxa"/>
          </w:tcPr>
          <w:p w14:paraId="51CF9199" w14:textId="77777777" w:rsidR="005A7D72" w:rsidRPr="005A7D72" w:rsidRDefault="005A7D72" w:rsidP="005A7D72">
            <w:pPr>
              <w:pStyle w:val="Prrafodelista"/>
              <w:spacing w:line="276" w:lineRule="auto"/>
              <w:ind w:left="0" w:firstLine="0"/>
              <w:jc w:val="both"/>
              <w:rPr>
                <w:b/>
              </w:rPr>
            </w:pPr>
            <w:r w:rsidRPr="005A7D72">
              <w:t>Idioma o dialecto</w:t>
            </w:r>
          </w:p>
        </w:tc>
      </w:tr>
      <w:tr w:rsidR="00415A8E" w:rsidRPr="005A7D72" w14:paraId="2D51A91F" w14:textId="77777777" w:rsidTr="00B15582">
        <w:tc>
          <w:tcPr>
            <w:tcW w:w="4786" w:type="dxa"/>
          </w:tcPr>
          <w:p w14:paraId="71D9CBD0" w14:textId="77777777" w:rsidR="00415A8E" w:rsidRPr="005A7D72" w:rsidRDefault="00415A8E" w:rsidP="005A7D72">
            <w:pPr>
              <w:pStyle w:val="Prrafodelista"/>
              <w:spacing w:line="276" w:lineRule="auto"/>
              <w:ind w:left="0" w:firstLine="0"/>
              <w:jc w:val="both"/>
              <w:rPr>
                <w:b/>
              </w:rPr>
            </w:pPr>
            <w:r w:rsidRPr="005A7D72">
              <w:t>Nombre de los padres</w:t>
            </w:r>
          </w:p>
        </w:tc>
        <w:tc>
          <w:tcPr>
            <w:tcW w:w="4565" w:type="dxa"/>
            <w:vMerge w:val="restart"/>
          </w:tcPr>
          <w:p w14:paraId="4B6CF076" w14:textId="77777777" w:rsidR="00415A8E" w:rsidRPr="005A7D72" w:rsidRDefault="00415A8E" w:rsidP="005A7D72">
            <w:pPr>
              <w:pStyle w:val="Prrafodelista"/>
              <w:spacing w:line="276" w:lineRule="auto"/>
              <w:ind w:left="0" w:firstLine="0"/>
              <w:jc w:val="both"/>
            </w:pPr>
            <w:r w:rsidRPr="005A7D72">
              <w:t>Discapacidad</w:t>
            </w:r>
          </w:p>
        </w:tc>
      </w:tr>
      <w:tr w:rsidR="00415A8E" w:rsidRPr="005A7D72" w14:paraId="1C4114F6" w14:textId="77777777" w:rsidTr="00B15582">
        <w:tc>
          <w:tcPr>
            <w:tcW w:w="4786" w:type="dxa"/>
          </w:tcPr>
          <w:p w14:paraId="30D1E454" w14:textId="77777777" w:rsidR="00415A8E" w:rsidRPr="005A7D72" w:rsidRDefault="00415A8E" w:rsidP="005A7D72">
            <w:pPr>
              <w:pStyle w:val="Prrafodelista"/>
              <w:spacing w:line="276" w:lineRule="auto"/>
              <w:ind w:left="0" w:firstLine="0"/>
              <w:jc w:val="both"/>
              <w:rPr>
                <w:b/>
              </w:rPr>
            </w:pPr>
            <w:r w:rsidRPr="005A7D72">
              <w:lastRenderedPageBreak/>
              <w:t>Ocupación</w:t>
            </w:r>
          </w:p>
        </w:tc>
        <w:tc>
          <w:tcPr>
            <w:tcW w:w="4565" w:type="dxa"/>
            <w:vMerge/>
          </w:tcPr>
          <w:p w14:paraId="7F312ABA" w14:textId="77777777" w:rsidR="00415A8E" w:rsidRPr="005A7D72" w:rsidRDefault="00415A8E" w:rsidP="005A7D72">
            <w:pPr>
              <w:pStyle w:val="Prrafodelista"/>
              <w:spacing w:line="276" w:lineRule="auto"/>
              <w:ind w:left="0" w:firstLine="0"/>
              <w:jc w:val="both"/>
            </w:pPr>
          </w:p>
        </w:tc>
      </w:tr>
      <w:tr w:rsidR="00415A8E" w:rsidRPr="005A7D72" w14:paraId="300E01CC" w14:textId="77777777" w:rsidTr="00B15582">
        <w:tc>
          <w:tcPr>
            <w:tcW w:w="4786" w:type="dxa"/>
          </w:tcPr>
          <w:p w14:paraId="07CDF0B8" w14:textId="77777777" w:rsidR="00415A8E" w:rsidRPr="005A7D72" w:rsidRDefault="00415A8E" w:rsidP="005A7D72">
            <w:pPr>
              <w:pStyle w:val="Prrafodelista"/>
              <w:spacing w:line="276" w:lineRule="auto"/>
              <w:ind w:left="0" w:firstLine="0"/>
              <w:jc w:val="both"/>
              <w:rPr>
                <w:b/>
              </w:rPr>
            </w:pPr>
            <w:r w:rsidRPr="005A7D72">
              <w:t>Escolaridad</w:t>
            </w:r>
          </w:p>
        </w:tc>
        <w:tc>
          <w:tcPr>
            <w:tcW w:w="4565" w:type="dxa"/>
            <w:vMerge/>
          </w:tcPr>
          <w:p w14:paraId="02988409" w14:textId="77777777" w:rsidR="00415A8E" w:rsidRPr="005A7D72" w:rsidRDefault="00415A8E" w:rsidP="005A7D72">
            <w:pPr>
              <w:pStyle w:val="Prrafodelista"/>
              <w:spacing w:line="276" w:lineRule="auto"/>
              <w:ind w:left="0" w:firstLine="0"/>
              <w:jc w:val="both"/>
            </w:pPr>
          </w:p>
        </w:tc>
      </w:tr>
      <w:tr w:rsidR="00415A8E" w:rsidRPr="005A7D72" w14:paraId="7A145277" w14:textId="77777777" w:rsidTr="00B15582">
        <w:tc>
          <w:tcPr>
            <w:tcW w:w="4786" w:type="dxa"/>
          </w:tcPr>
          <w:p w14:paraId="2467AF41" w14:textId="77777777" w:rsidR="00415A8E" w:rsidRPr="005A7D72" w:rsidRDefault="00415A8E" w:rsidP="005A7D72">
            <w:pPr>
              <w:pStyle w:val="Prrafodelista"/>
              <w:spacing w:line="276" w:lineRule="auto"/>
              <w:ind w:left="0" w:firstLine="0"/>
              <w:jc w:val="both"/>
            </w:pPr>
            <w:r w:rsidRPr="005A7D72">
              <w:t>Estado Civil</w:t>
            </w:r>
          </w:p>
        </w:tc>
        <w:tc>
          <w:tcPr>
            <w:tcW w:w="4565" w:type="dxa"/>
            <w:vMerge/>
          </w:tcPr>
          <w:p w14:paraId="38BB0750" w14:textId="77777777" w:rsidR="00415A8E" w:rsidRPr="005A7D72" w:rsidRDefault="00415A8E" w:rsidP="005A7D72">
            <w:pPr>
              <w:pStyle w:val="Prrafodelista"/>
              <w:spacing w:line="276" w:lineRule="auto"/>
              <w:ind w:left="0" w:firstLine="0"/>
              <w:jc w:val="both"/>
            </w:pPr>
          </w:p>
        </w:tc>
      </w:tr>
      <w:tr w:rsidR="00415A8E" w:rsidRPr="005A7D72" w14:paraId="030C136C" w14:textId="77777777" w:rsidTr="00B15582">
        <w:tc>
          <w:tcPr>
            <w:tcW w:w="4786" w:type="dxa"/>
          </w:tcPr>
          <w:p w14:paraId="78AC873A" w14:textId="77777777" w:rsidR="00415A8E" w:rsidRPr="005A7D72" w:rsidRDefault="00415A8E" w:rsidP="005A7D72">
            <w:pPr>
              <w:pStyle w:val="Prrafodelista"/>
              <w:spacing w:line="276" w:lineRule="auto"/>
              <w:ind w:left="0" w:firstLine="0"/>
              <w:jc w:val="both"/>
            </w:pPr>
            <w:r w:rsidRPr="005A7D72">
              <w:t>Lugar de nacimiento</w:t>
            </w:r>
          </w:p>
        </w:tc>
        <w:tc>
          <w:tcPr>
            <w:tcW w:w="4565" w:type="dxa"/>
            <w:vMerge/>
          </w:tcPr>
          <w:p w14:paraId="0DCCC0C6" w14:textId="77777777" w:rsidR="00415A8E" w:rsidRPr="005A7D72" w:rsidRDefault="00415A8E" w:rsidP="005A7D72">
            <w:pPr>
              <w:pStyle w:val="Prrafodelista"/>
              <w:spacing w:line="276" w:lineRule="auto"/>
              <w:ind w:left="0" w:firstLine="0"/>
              <w:jc w:val="both"/>
            </w:pPr>
          </w:p>
        </w:tc>
      </w:tr>
      <w:tr w:rsidR="00415A8E" w:rsidRPr="005A7D72" w14:paraId="10F90F30" w14:textId="77777777" w:rsidTr="00B15582">
        <w:tc>
          <w:tcPr>
            <w:tcW w:w="4786" w:type="dxa"/>
          </w:tcPr>
          <w:p w14:paraId="0151BF26" w14:textId="77777777" w:rsidR="00415A8E" w:rsidRPr="005A7D72" w:rsidRDefault="00415A8E" w:rsidP="005A7D72">
            <w:pPr>
              <w:pStyle w:val="Prrafodelista"/>
              <w:spacing w:line="276" w:lineRule="auto"/>
              <w:ind w:left="0" w:firstLine="0"/>
              <w:jc w:val="both"/>
            </w:pPr>
            <w:r w:rsidRPr="005A7D72">
              <w:t>Sexo</w:t>
            </w:r>
          </w:p>
        </w:tc>
        <w:tc>
          <w:tcPr>
            <w:tcW w:w="4565" w:type="dxa"/>
            <w:vMerge/>
          </w:tcPr>
          <w:p w14:paraId="381ECF07" w14:textId="77777777" w:rsidR="00415A8E" w:rsidRPr="005A7D72" w:rsidRDefault="00415A8E" w:rsidP="005A7D72">
            <w:pPr>
              <w:pStyle w:val="Prrafodelista"/>
              <w:spacing w:line="276" w:lineRule="auto"/>
              <w:ind w:left="0" w:firstLine="0"/>
              <w:jc w:val="both"/>
            </w:pPr>
          </w:p>
        </w:tc>
      </w:tr>
    </w:tbl>
    <w:p w14:paraId="294D32B7" w14:textId="77777777" w:rsidR="00EE17EB" w:rsidRPr="005A7D72" w:rsidRDefault="00EE17EB" w:rsidP="005A7D72">
      <w:pPr>
        <w:rPr>
          <w:rFonts w:ascii="Arial" w:hAnsi="Arial" w:cs="Arial"/>
          <w:lang w:val="es-ES"/>
        </w:rPr>
      </w:pPr>
    </w:p>
    <w:p w14:paraId="119F630F" w14:textId="77777777" w:rsidR="00EE17EB" w:rsidRPr="005A7D72" w:rsidRDefault="00EE17EB" w:rsidP="005A7D72">
      <w:pPr>
        <w:jc w:val="center"/>
        <w:rPr>
          <w:rFonts w:ascii="Arial" w:hAnsi="Arial" w:cs="Arial"/>
          <w:b/>
          <w:lang w:val="es-ES"/>
        </w:rPr>
      </w:pPr>
      <w:r w:rsidRPr="005A7D72">
        <w:rPr>
          <w:rFonts w:ascii="Arial" w:hAnsi="Arial" w:cs="Arial"/>
          <w:b/>
          <w:lang w:val="es-ES"/>
        </w:rPr>
        <w:t>TRANSFERENCIAS</w:t>
      </w:r>
    </w:p>
    <w:p w14:paraId="2AA8025A" w14:textId="77777777" w:rsidR="00EE17EB" w:rsidRPr="005A7D72" w:rsidRDefault="00EE17EB" w:rsidP="005A7D72">
      <w:pPr>
        <w:jc w:val="both"/>
        <w:rPr>
          <w:rFonts w:ascii="Arial" w:hAnsi="Arial" w:cs="Arial"/>
        </w:rPr>
      </w:pPr>
      <w:r w:rsidRPr="005A7D72">
        <w:rPr>
          <w:rFonts w:ascii="Arial" w:hAnsi="Arial" w:cs="Arial"/>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523"/>
        <w:gridCol w:w="4536"/>
      </w:tblGrid>
      <w:tr w:rsidR="003D2CEF" w:rsidRPr="00456F6F" w14:paraId="585F5E84" w14:textId="77777777" w:rsidTr="009F072A">
        <w:tc>
          <w:tcPr>
            <w:tcW w:w="4523" w:type="dxa"/>
          </w:tcPr>
          <w:p w14:paraId="65317685" w14:textId="77777777" w:rsidR="003D2CEF" w:rsidRPr="00456F6F" w:rsidRDefault="003D2CEF" w:rsidP="009F072A">
            <w:pPr>
              <w:pStyle w:val="Ttulo3"/>
              <w:spacing w:before="1" w:line="276" w:lineRule="auto"/>
              <w:ind w:left="0"/>
              <w:jc w:val="center"/>
              <w:outlineLvl w:val="2"/>
              <w:rPr>
                <w:sz w:val="22"/>
                <w:szCs w:val="22"/>
              </w:rPr>
            </w:pPr>
            <w:r w:rsidRPr="00456F6F">
              <w:rPr>
                <w:sz w:val="22"/>
                <w:szCs w:val="22"/>
              </w:rPr>
              <w:t>Destinatario de los datos personales</w:t>
            </w:r>
          </w:p>
        </w:tc>
        <w:tc>
          <w:tcPr>
            <w:tcW w:w="4536" w:type="dxa"/>
          </w:tcPr>
          <w:p w14:paraId="359CB884" w14:textId="77777777" w:rsidR="003D2CEF" w:rsidRPr="00456F6F" w:rsidRDefault="003D2CEF" w:rsidP="009F072A">
            <w:pPr>
              <w:pStyle w:val="Ttulo3"/>
              <w:spacing w:before="1" w:line="276" w:lineRule="auto"/>
              <w:ind w:left="0"/>
              <w:jc w:val="center"/>
              <w:outlineLvl w:val="2"/>
              <w:rPr>
                <w:sz w:val="22"/>
                <w:szCs w:val="22"/>
              </w:rPr>
            </w:pPr>
            <w:r w:rsidRPr="00456F6F">
              <w:rPr>
                <w:sz w:val="22"/>
                <w:szCs w:val="22"/>
              </w:rPr>
              <w:t>Finalidad</w:t>
            </w:r>
          </w:p>
        </w:tc>
      </w:tr>
      <w:tr w:rsidR="003D2CEF" w:rsidRPr="00456F6F" w14:paraId="5D002AC2" w14:textId="77777777" w:rsidTr="009F072A">
        <w:tc>
          <w:tcPr>
            <w:tcW w:w="4523" w:type="dxa"/>
          </w:tcPr>
          <w:p w14:paraId="5DB9E17E" w14:textId="77777777" w:rsidR="003D2CEF" w:rsidRPr="0007753C" w:rsidRDefault="003D2CEF" w:rsidP="009F072A">
            <w:pPr>
              <w:pStyle w:val="Ttulo3"/>
              <w:spacing w:before="1" w:line="276" w:lineRule="auto"/>
              <w:ind w:left="0"/>
              <w:outlineLvl w:val="2"/>
              <w:rPr>
                <w:b w:val="0"/>
                <w:bCs w:val="0"/>
                <w:sz w:val="22"/>
                <w:szCs w:val="22"/>
              </w:rPr>
            </w:pPr>
            <w:r w:rsidRPr="0007753C">
              <w:rPr>
                <w:b w:val="0"/>
                <w:sz w:val="22"/>
                <w:szCs w:val="22"/>
              </w:rPr>
              <w:t xml:space="preserve">Asesores Jurídicos de oficio </w:t>
            </w:r>
          </w:p>
        </w:tc>
        <w:tc>
          <w:tcPr>
            <w:tcW w:w="4536" w:type="dxa"/>
          </w:tcPr>
          <w:p w14:paraId="3F0C7C0F"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Derecho al acceso de los registros de investigación</w:t>
            </w:r>
          </w:p>
        </w:tc>
      </w:tr>
      <w:tr w:rsidR="003D2CEF" w:rsidRPr="00456F6F" w14:paraId="6910A4D8" w14:textId="77777777" w:rsidTr="009F072A">
        <w:tc>
          <w:tcPr>
            <w:tcW w:w="4523" w:type="dxa"/>
          </w:tcPr>
          <w:p w14:paraId="6A75301D" w14:textId="77777777" w:rsidR="003D2CEF" w:rsidRPr="0007753C" w:rsidRDefault="003D2CEF" w:rsidP="009F072A">
            <w:pPr>
              <w:pStyle w:val="Ttulo3"/>
              <w:spacing w:before="1" w:line="276" w:lineRule="auto"/>
              <w:ind w:left="0"/>
              <w:outlineLvl w:val="2"/>
              <w:rPr>
                <w:b w:val="0"/>
                <w:bCs w:val="0"/>
                <w:sz w:val="22"/>
                <w:szCs w:val="22"/>
              </w:rPr>
            </w:pPr>
            <w:r w:rsidRPr="0007753C">
              <w:rPr>
                <w:b w:val="0"/>
                <w:sz w:val="22"/>
                <w:szCs w:val="22"/>
              </w:rPr>
              <w:t xml:space="preserve">Defensores de oficio </w:t>
            </w:r>
          </w:p>
        </w:tc>
        <w:tc>
          <w:tcPr>
            <w:tcW w:w="4536" w:type="dxa"/>
          </w:tcPr>
          <w:p w14:paraId="2CC3A7FF"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Derecho al acceso de los registros de investigación</w:t>
            </w:r>
          </w:p>
        </w:tc>
      </w:tr>
      <w:tr w:rsidR="003D2CEF" w:rsidRPr="00456F6F" w14:paraId="4F7F97BF" w14:textId="77777777" w:rsidTr="009F072A">
        <w:tc>
          <w:tcPr>
            <w:tcW w:w="4523" w:type="dxa"/>
          </w:tcPr>
          <w:p w14:paraId="3E90F00D" w14:textId="77777777" w:rsidR="003D2CEF" w:rsidRPr="00456F6F" w:rsidRDefault="003D2CEF" w:rsidP="009F072A">
            <w:pPr>
              <w:pStyle w:val="Ttulo3"/>
              <w:spacing w:before="1" w:line="276" w:lineRule="auto"/>
              <w:ind w:left="0"/>
              <w:outlineLvl w:val="2"/>
              <w:rPr>
                <w:b w:val="0"/>
                <w:bCs w:val="0"/>
                <w:sz w:val="22"/>
                <w:szCs w:val="22"/>
              </w:rPr>
            </w:pPr>
            <w:r w:rsidRPr="00456F6F">
              <w:rPr>
                <w:b w:val="0"/>
                <w:sz w:val="22"/>
                <w:szCs w:val="22"/>
              </w:rPr>
              <w:t>Comisión Nacional de los Derechos Humanos</w:t>
            </w:r>
          </w:p>
        </w:tc>
        <w:tc>
          <w:tcPr>
            <w:tcW w:w="4536" w:type="dxa"/>
          </w:tcPr>
          <w:p w14:paraId="5955E6AE"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Requerimiento a fin de garantizar la no vulneración a derechos humanos</w:t>
            </w:r>
          </w:p>
        </w:tc>
      </w:tr>
      <w:tr w:rsidR="003D2CEF" w:rsidRPr="00456F6F" w14:paraId="72AFC883" w14:textId="77777777" w:rsidTr="009F072A">
        <w:trPr>
          <w:trHeight w:val="470"/>
        </w:trPr>
        <w:tc>
          <w:tcPr>
            <w:tcW w:w="4523" w:type="dxa"/>
          </w:tcPr>
          <w:p w14:paraId="6CED61DC" w14:textId="77777777" w:rsidR="003D2CEF" w:rsidRPr="00456F6F" w:rsidRDefault="003D2CEF" w:rsidP="009F072A">
            <w:pPr>
              <w:pStyle w:val="Ttulo3"/>
              <w:spacing w:before="1" w:line="276" w:lineRule="auto"/>
              <w:ind w:left="0"/>
              <w:outlineLvl w:val="2"/>
              <w:rPr>
                <w:b w:val="0"/>
                <w:bCs w:val="0"/>
                <w:sz w:val="22"/>
                <w:szCs w:val="22"/>
              </w:rPr>
            </w:pPr>
            <w:r w:rsidRPr="00456F6F">
              <w:rPr>
                <w:b w:val="0"/>
                <w:sz w:val="22"/>
                <w:szCs w:val="22"/>
              </w:rPr>
              <w:t>Comisión Estatal de los Derechos Humanos</w:t>
            </w:r>
          </w:p>
        </w:tc>
        <w:tc>
          <w:tcPr>
            <w:tcW w:w="4536" w:type="dxa"/>
          </w:tcPr>
          <w:p w14:paraId="69D02F34"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Requerimiento a fin de garantizar la no vulneración a derechos humanos</w:t>
            </w:r>
          </w:p>
        </w:tc>
      </w:tr>
      <w:tr w:rsidR="003D2CEF" w:rsidRPr="00456F6F" w14:paraId="7112D769" w14:textId="77777777" w:rsidTr="009F072A">
        <w:trPr>
          <w:trHeight w:val="264"/>
        </w:trPr>
        <w:tc>
          <w:tcPr>
            <w:tcW w:w="4523" w:type="dxa"/>
          </w:tcPr>
          <w:p w14:paraId="5CAC35A3" w14:textId="77777777" w:rsidR="003D2CEF" w:rsidRPr="00456F6F" w:rsidRDefault="003D2CEF" w:rsidP="009F072A">
            <w:pPr>
              <w:pStyle w:val="Ttulo3"/>
              <w:spacing w:before="1" w:line="276" w:lineRule="auto"/>
              <w:ind w:left="0"/>
              <w:outlineLvl w:val="2"/>
              <w:rPr>
                <w:b w:val="0"/>
                <w:bCs w:val="0"/>
                <w:sz w:val="22"/>
                <w:szCs w:val="22"/>
              </w:rPr>
            </w:pPr>
            <w:r w:rsidRPr="00456F6F">
              <w:rPr>
                <w:b w:val="0"/>
                <w:sz w:val="22"/>
                <w:szCs w:val="22"/>
              </w:rPr>
              <w:t xml:space="preserve">Poder Judicial Federal </w:t>
            </w:r>
          </w:p>
        </w:tc>
        <w:tc>
          <w:tcPr>
            <w:tcW w:w="4536" w:type="dxa"/>
          </w:tcPr>
          <w:p w14:paraId="5592855B"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Requerimiento Judicial</w:t>
            </w:r>
          </w:p>
        </w:tc>
      </w:tr>
      <w:tr w:rsidR="003D2CEF" w:rsidRPr="00456F6F" w14:paraId="5BD79ACA" w14:textId="77777777" w:rsidTr="009F072A">
        <w:trPr>
          <w:trHeight w:val="256"/>
        </w:trPr>
        <w:tc>
          <w:tcPr>
            <w:tcW w:w="4523" w:type="dxa"/>
          </w:tcPr>
          <w:p w14:paraId="7ADED1CD"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Poder Judicial Del Estado</w:t>
            </w:r>
          </w:p>
        </w:tc>
        <w:tc>
          <w:tcPr>
            <w:tcW w:w="4536" w:type="dxa"/>
          </w:tcPr>
          <w:p w14:paraId="51238CA6" w14:textId="77777777" w:rsidR="003D2CEF" w:rsidRPr="00456F6F" w:rsidRDefault="003D2CEF" w:rsidP="009F072A">
            <w:pPr>
              <w:pStyle w:val="Ttulo3"/>
              <w:spacing w:before="1" w:line="276" w:lineRule="auto"/>
              <w:ind w:left="0"/>
              <w:outlineLvl w:val="2"/>
              <w:rPr>
                <w:b w:val="0"/>
                <w:bCs w:val="0"/>
                <w:sz w:val="22"/>
                <w:szCs w:val="22"/>
              </w:rPr>
            </w:pPr>
            <w:r w:rsidRPr="00456F6F">
              <w:rPr>
                <w:rStyle w:val="Textoennegrita"/>
                <w:sz w:val="22"/>
                <w:szCs w:val="22"/>
                <w:shd w:val="clear" w:color="auto" w:fill="FFFFFF"/>
              </w:rPr>
              <w:t>Judicialización de Carpeta de Investigación</w:t>
            </w:r>
          </w:p>
        </w:tc>
      </w:tr>
      <w:tr w:rsidR="003D2CEF" w:rsidRPr="00456F6F" w14:paraId="57AA7EF8" w14:textId="77777777" w:rsidTr="009F072A">
        <w:trPr>
          <w:trHeight w:val="282"/>
        </w:trPr>
        <w:tc>
          <w:tcPr>
            <w:tcW w:w="4523" w:type="dxa"/>
          </w:tcPr>
          <w:p w14:paraId="795A1318"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Gobierno del Estado</w:t>
            </w:r>
          </w:p>
        </w:tc>
        <w:tc>
          <w:tcPr>
            <w:tcW w:w="4536" w:type="dxa"/>
          </w:tcPr>
          <w:p w14:paraId="0F9B6626"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Fines estadísticos y de política pública</w:t>
            </w:r>
          </w:p>
        </w:tc>
      </w:tr>
      <w:tr w:rsidR="003D2CEF" w:rsidRPr="00456F6F" w14:paraId="1D6A9BA4" w14:textId="77777777" w:rsidTr="009F072A">
        <w:trPr>
          <w:trHeight w:val="282"/>
        </w:trPr>
        <w:tc>
          <w:tcPr>
            <w:tcW w:w="4523" w:type="dxa"/>
          </w:tcPr>
          <w:p w14:paraId="42D5CEA7"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Centro Nacional de Información</w:t>
            </w:r>
          </w:p>
        </w:tc>
        <w:tc>
          <w:tcPr>
            <w:tcW w:w="4536" w:type="dxa"/>
          </w:tcPr>
          <w:p w14:paraId="1F65BF5A"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Generación de inteligencia, prevención, investigación y persecución de los delitos</w:t>
            </w:r>
          </w:p>
        </w:tc>
      </w:tr>
      <w:tr w:rsidR="003D2CEF" w:rsidRPr="00456F6F" w14:paraId="0628ED1E" w14:textId="77777777" w:rsidTr="009F072A">
        <w:trPr>
          <w:trHeight w:val="282"/>
        </w:trPr>
        <w:tc>
          <w:tcPr>
            <w:tcW w:w="4523" w:type="dxa"/>
          </w:tcPr>
          <w:p w14:paraId="1DE1A20B" w14:textId="77777777" w:rsidR="003D2CEF" w:rsidRDefault="003D2CEF" w:rsidP="009F072A">
            <w:pPr>
              <w:pStyle w:val="Ttulo3"/>
              <w:spacing w:before="1" w:line="276" w:lineRule="auto"/>
              <w:ind w:left="0"/>
              <w:outlineLvl w:val="2"/>
              <w:rPr>
                <w:b w:val="0"/>
                <w:bCs w:val="0"/>
                <w:sz w:val="22"/>
                <w:szCs w:val="22"/>
              </w:rPr>
            </w:pPr>
            <w:r w:rsidRPr="0007753C">
              <w:rPr>
                <w:b w:val="0"/>
                <w:bCs w:val="0"/>
                <w:sz w:val="22"/>
                <w:szCs w:val="22"/>
              </w:rPr>
              <w:t>F</w:t>
            </w:r>
            <w:r>
              <w:rPr>
                <w:b w:val="0"/>
                <w:bCs w:val="0"/>
                <w:sz w:val="22"/>
                <w:szCs w:val="22"/>
              </w:rPr>
              <w:t xml:space="preserve">iscalías Generales </w:t>
            </w:r>
            <w:r w:rsidRPr="0007753C">
              <w:rPr>
                <w:b w:val="0"/>
                <w:bCs w:val="0"/>
                <w:sz w:val="22"/>
                <w:szCs w:val="22"/>
              </w:rPr>
              <w:t xml:space="preserve">de otros estados </w:t>
            </w:r>
          </w:p>
          <w:p w14:paraId="74125410" w14:textId="77777777" w:rsidR="003D2CEF" w:rsidRDefault="003D2CEF" w:rsidP="009F072A">
            <w:pPr>
              <w:pStyle w:val="Ttulo3"/>
              <w:spacing w:before="1" w:line="276" w:lineRule="auto"/>
              <w:ind w:left="0"/>
              <w:outlineLvl w:val="2"/>
              <w:rPr>
                <w:b w:val="0"/>
                <w:bCs w:val="0"/>
                <w:sz w:val="22"/>
                <w:szCs w:val="22"/>
              </w:rPr>
            </w:pPr>
            <w:r w:rsidRPr="0007753C">
              <w:rPr>
                <w:b w:val="0"/>
                <w:bCs w:val="0"/>
                <w:sz w:val="22"/>
                <w:szCs w:val="22"/>
              </w:rPr>
              <w:t>C</w:t>
            </w:r>
            <w:r>
              <w:rPr>
                <w:b w:val="0"/>
                <w:bCs w:val="0"/>
                <w:sz w:val="22"/>
                <w:szCs w:val="22"/>
              </w:rPr>
              <w:t xml:space="preserve">omisión Ejecutiva Estatal de Atención a Víctimas </w:t>
            </w:r>
          </w:p>
          <w:p w14:paraId="7E2FE25E" w14:textId="77777777" w:rsidR="003D2CEF" w:rsidRPr="00456F6F" w:rsidRDefault="003D2CEF" w:rsidP="009F072A">
            <w:pPr>
              <w:pStyle w:val="Ttulo3"/>
              <w:spacing w:before="1" w:line="276" w:lineRule="auto"/>
              <w:ind w:left="0"/>
              <w:outlineLvl w:val="2"/>
              <w:rPr>
                <w:b w:val="0"/>
                <w:bCs w:val="0"/>
                <w:sz w:val="22"/>
                <w:szCs w:val="22"/>
              </w:rPr>
            </w:pPr>
            <w:r w:rsidRPr="0007753C">
              <w:rPr>
                <w:b w:val="0"/>
                <w:bCs w:val="0"/>
                <w:sz w:val="22"/>
                <w:szCs w:val="22"/>
              </w:rPr>
              <w:t>Defensoría</w:t>
            </w:r>
            <w:r>
              <w:rPr>
                <w:b w:val="0"/>
                <w:bCs w:val="0"/>
                <w:sz w:val="22"/>
                <w:szCs w:val="22"/>
              </w:rPr>
              <w:t xml:space="preserve"> Pública del Estado</w:t>
            </w:r>
          </w:p>
        </w:tc>
        <w:tc>
          <w:tcPr>
            <w:tcW w:w="4536" w:type="dxa"/>
          </w:tcPr>
          <w:p w14:paraId="0E0C3A65" w14:textId="77777777" w:rsidR="003D2CEF" w:rsidRPr="00456F6F" w:rsidRDefault="003D2CEF" w:rsidP="009F072A">
            <w:pPr>
              <w:pStyle w:val="Ttulo3"/>
              <w:spacing w:before="1" w:line="276" w:lineRule="auto"/>
              <w:ind w:left="0"/>
              <w:outlineLvl w:val="2"/>
              <w:rPr>
                <w:b w:val="0"/>
                <w:bCs w:val="0"/>
                <w:sz w:val="22"/>
                <w:szCs w:val="22"/>
              </w:rPr>
            </w:pPr>
            <w:r w:rsidRPr="00456F6F">
              <w:rPr>
                <w:b w:val="0"/>
                <w:bCs w:val="0"/>
                <w:sz w:val="22"/>
                <w:szCs w:val="22"/>
              </w:rPr>
              <w:t>Colaboración o incompetencias</w:t>
            </w:r>
          </w:p>
        </w:tc>
      </w:tr>
    </w:tbl>
    <w:p w14:paraId="7A6DB971" w14:textId="77777777" w:rsidR="00EE17EB" w:rsidRPr="003D2CEF" w:rsidRDefault="00EE17EB" w:rsidP="005A7D72">
      <w:pPr>
        <w:rPr>
          <w:rFonts w:ascii="Arial" w:hAnsi="Arial" w:cs="Arial"/>
        </w:rPr>
      </w:pPr>
    </w:p>
    <w:p w14:paraId="5E702F31" w14:textId="77777777" w:rsidR="00EE17EB" w:rsidRPr="005A7D72" w:rsidRDefault="00EE17EB" w:rsidP="005A7D72">
      <w:pPr>
        <w:jc w:val="center"/>
        <w:rPr>
          <w:rFonts w:ascii="Arial" w:hAnsi="Arial" w:cs="Arial"/>
          <w:b/>
          <w:lang w:val="es-ES"/>
        </w:rPr>
      </w:pPr>
      <w:r w:rsidRPr="005A7D72">
        <w:rPr>
          <w:rFonts w:ascii="Arial" w:hAnsi="Arial" w:cs="Arial"/>
          <w:b/>
          <w:lang w:val="es-ES"/>
        </w:rPr>
        <w:t>NEGATIVA DE TRATAMIENTO</w:t>
      </w:r>
    </w:p>
    <w:p w14:paraId="624612F3" w14:textId="4524AB9A" w:rsidR="00E10741" w:rsidRPr="005A7D72" w:rsidRDefault="00EE17EB" w:rsidP="005A7D72">
      <w:pPr>
        <w:pStyle w:val="Textoindependiente"/>
        <w:spacing w:line="276" w:lineRule="auto"/>
        <w:ind w:right="49"/>
        <w:jc w:val="both"/>
        <w:rPr>
          <w:rFonts w:eastAsiaTheme="minorHAnsi"/>
          <w:sz w:val="22"/>
          <w:szCs w:val="22"/>
          <w:lang w:val="es-MX" w:eastAsia="en-US" w:bidi="ar-SA"/>
        </w:rPr>
      </w:pPr>
      <w:r w:rsidRPr="005A7D72">
        <w:rPr>
          <w:rFonts w:eastAsiaTheme="minorHAnsi"/>
          <w:sz w:val="22"/>
          <w:szCs w:val="22"/>
          <w:lang w:val="es-MX" w:eastAsia="en-US" w:bidi="ar-SA"/>
        </w:rPr>
        <w:t xml:space="preserve">En caso de que no desee que sus datos personales sean tratados para las finalidades adicionales, usted puede manifestarlo en el correo electrónico </w:t>
      </w:r>
      <w:hyperlink r:id="rId7" w:history="1">
        <w:r w:rsidR="001A5960">
          <w:rPr>
            <w:rStyle w:val="Hipervnculo"/>
            <w:rFonts w:ascii="Helvetica" w:hAnsi="Helvetica" w:cs="Helvetica"/>
            <w:sz w:val="21"/>
            <w:szCs w:val="21"/>
            <w:shd w:val="clear" w:color="auto" w:fill="FFFFFF"/>
          </w:rPr>
          <w:t>femdh@fiscaliaslp.gob.mx</w:t>
        </w:r>
      </w:hyperlink>
      <w:r w:rsidRPr="00415A8E">
        <w:rPr>
          <w:rFonts w:eastAsiaTheme="minorHAnsi"/>
          <w:sz w:val="22"/>
          <w:szCs w:val="22"/>
          <w:lang w:val="es-MX" w:eastAsia="en-US" w:bidi="ar-SA"/>
        </w:rPr>
        <w:t xml:space="preserve">, </w:t>
      </w:r>
      <w:r w:rsidR="00415A8E" w:rsidRPr="00415A8E">
        <w:rPr>
          <w:sz w:val="22"/>
          <w:szCs w:val="22"/>
        </w:rPr>
        <w:t xml:space="preserve">en </w:t>
      </w:r>
      <w:hyperlink r:id="rId8" w:history="1">
        <w:r w:rsidR="00415A8E" w:rsidRPr="00415A8E">
          <w:rPr>
            <w:rStyle w:val="Hipervnculo"/>
            <w:sz w:val="22"/>
            <w:szCs w:val="22"/>
          </w:rPr>
          <w:t>utransparencia@fiscaliaslp.gob.mx</w:t>
        </w:r>
      </w:hyperlink>
      <w:r w:rsidR="00415A8E" w:rsidRPr="005A7D72">
        <w:rPr>
          <w:rFonts w:eastAsiaTheme="minorHAnsi"/>
          <w:sz w:val="22"/>
          <w:szCs w:val="22"/>
          <w:lang w:val="es-MX" w:eastAsia="en-US" w:bidi="ar-SA"/>
        </w:rPr>
        <w:t xml:space="preserve"> </w:t>
      </w:r>
      <w:r w:rsidRPr="005A7D72">
        <w:rPr>
          <w:rFonts w:eastAsiaTheme="minorHAnsi"/>
          <w:sz w:val="22"/>
          <w:szCs w:val="22"/>
          <w:lang w:val="es-MX" w:eastAsia="en-US" w:bidi="ar-SA"/>
        </w:rPr>
        <w:t>o bien, mediante escrito libre presentado en las oficinas que ocupan la Fiscalía Especializada en Materia de Derechos Humanos, ubicadas en calle Volcán Tacana, número 115, Colonia Cumbres de San Luis, en la Ciudad de San Luis Potosí, con Código Postal 78214</w:t>
      </w:r>
      <w:r w:rsidRPr="005A7D72">
        <w:rPr>
          <w:rFonts w:eastAsiaTheme="minorHAnsi"/>
          <w:b/>
          <w:sz w:val="22"/>
          <w:szCs w:val="22"/>
          <w:lang w:val="es-MX" w:eastAsia="en-US" w:bidi="ar-SA"/>
        </w:rPr>
        <w:t xml:space="preserve"> </w:t>
      </w:r>
      <w:r w:rsidRPr="005A7D72">
        <w:rPr>
          <w:rFonts w:eastAsiaTheme="minorHAnsi"/>
          <w:sz w:val="22"/>
          <w:szCs w:val="22"/>
          <w:lang w:val="es-MX" w:eastAsia="en-US" w:bidi="ar-SA"/>
        </w:rPr>
        <w:t xml:space="preserve">y/o en la Unidad de Transparencia con domicilio en Avenida  Eje Vial, número 100, Zona Centro, </w:t>
      </w:r>
      <w:r w:rsidR="008A22A4" w:rsidRPr="005A7D72">
        <w:rPr>
          <w:rFonts w:eastAsiaTheme="minorHAnsi"/>
          <w:sz w:val="22"/>
          <w:szCs w:val="22"/>
          <w:lang w:val="es-MX" w:eastAsia="en-US" w:bidi="ar-SA"/>
        </w:rPr>
        <w:t>Código Postal</w:t>
      </w:r>
      <w:r w:rsidR="00425973" w:rsidRPr="005A7D72">
        <w:rPr>
          <w:rFonts w:eastAsiaTheme="minorHAnsi"/>
          <w:sz w:val="22"/>
          <w:szCs w:val="22"/>
          <w:lang w:val="es-MX" w:eastAsia="en-US" w:bidi="ar-SA"/>
        </w:rPr>
        <w:t xml:space="preserve"> 78000 San Luis Potosí, S</w:t>
      </w:r>
      <w:r w:rsidR="008A22A4" w:rsidRPr="005A7D72">
        <w:rPr>
          <w:rFonts w:eastAsiaTheme="minorHAnsi"/>
          <w:sz w:val="22"/>
          <w:szCs w:val="22"/>
          <w:lang w:val="es-MX" w:eastAsia="en-US" w:bidi="ar-SA"/>
        </w:rPr>
        <w:t>an Luis Potosí.</w:t>
      </w:r>
    </w:p>
    <w:p w14:paraId="0EC4A11C" w14:textId="0EBED271" w:rsidR="00E10741" w:rsidRPr="005A7D72" w:rsidRDefault="00E10741" w:rsidP="005A7D72">
      <w:pPr>
        <w:pStyle w:val="Textoindependiente"/>
        <w:spacing w:line="276" w:lineRule="auto"/>
        <w:ind w:right="49"/>
        <w:jc w:val="both"/>
        <w:rPr>
          <w:rFonts w:eastAsiaTheme="minorHAnsi"/>
          <w:sz w:val="22"/>
          <w:szCs w:val="22"/>
          <w:lang w:val="es-MX" w:eastAsia="en-US" w:bidi="ar-SA"/>
        </w:rPr>
      </w:pPr>
    </w:p>
    <w:p w14:paraId="324EBF23" w14:textId="77777777" w:rsidR="00E10741" w:rsidRPr="005A7D72" w:rsidRDefault="00E10741" w:rsidP="005A7D72">
      <w:pPr>
        <w:pStyle w:val="Textoindependiente"/>
        <w:spacing w:before="184" w:line="276" w:lineRule="auto"/>
        <w:ind w:left="121" w:right="264"/>
        <w:jc w:val="center"/>
        <w:rPr>
          <w:b/>
          <w:sz w:val="22"/>
          <w:szCs w:val="22"/>
        </w:rPr>
      </w:pPr>
      <w:r w:rsidRPr="005A7D72">
        <w:rPr>
          <w:b/>
          <w:sz w:val="22"/>
          <w:szCs w:val="22"/>
        </w:rPr>
        <w:t>CAMBIOS AL AVISO DE PRIVACIDAD</w:t>
      </w:r>
    </w:p>
    <w:p w14:paraId="70B32247" w14:textId="1BDF725E" w:rsidR="00EE17EB" w:rsidRPr="005A7D72" w:rsidRDefault="00EE17EB" w:rsidP="005A7D72">
      <w:pPr>
        <w:pStyle w:val="Textoindependiente"/>
        <w:spacing w:before="184" w:line="276" w:lineRule="auto"/>
        <w:ind w:right="264"/>
        <w:jc w:val="both"/>
        <w:rPr>
          <w:sz w:val="22"/>
          <w:szCs w:val="22"/>
        </w:rPr>
      </w:pPr>
      <w:r w:rsidRPr="005A7D72">
        <w:rPr>
          <w:sz w:val="22"/>
          <w:szCs w:val="22"/>
        </w:rPr>
        <w:t>En caso de realizar alguna modificación el aviso de privacidad, simplificado e integral, se hará de conocimiento a través de la página web de la Fiscalía General del Estado –Protección de datos personales –2. Avisos de privacidad –Fiscalía Especializada en Materia de Derechos Humanos –Unidad de Protección a Migrantes</w:t>
      </w:r>
      <w:r w:rsidR="005A7D72" w:rsidRPr="005A7D72">
        <w:rPr>
          <w:sz w:val="22"/>
          <w:szCs w:val="22"/>
        </w:rPr>
        <w:t xml:space="preserve"> – Integración de Carpeta de Investigación-</w:t>
      </w:r>
      <w:r w:rsidRPr="005A7D72">
        <w:rPr>
          <w:sz w:val="22"/>
          <w:szCs w:val="22"/>
        </w:rPr>
        <w:t xml:space="preserve"> o bien</w:t>
      </w:r>
      <w:r w:rsidR="005A7D72" w:rsidRPr="005A7D72">
        <w:rPr>
          <w:sz w:val="22"/>
          <w:szCs w:val="22"/>
        </w:rPr>
        <w:t>,</w:t>
      </w:r>
      <w:r w:rsidRPr="005A7D72">
        <w:rPr>
          <w:sz w:val="22"/>
          <w:szCs w:val="22"/>
        </w:rPr>
        <w:t xml:space="preserve"> directamente en la siguiente liga </w:t>
      </w:r>
      <w:hyperlink r:id="rId9" w:history="1">
        <w:r w:rsidRPr="005A7D72">
          <w:rPr>
            <w:rStyle w:val="Hipervnculo"/>
            <w:sz w:val="22"/>
            <w:szCs w:val="22"/>
          </w:rPr>
          <w:t>https://fiscaliaslp.gob.mx/vi/aviso-privacidad-2/</w:t>
        </w:r>
      </w:hyperlink>
      <w:r w:rsidRPr="005A7D72">
        <w:rPr>
          <w:sz w:val="22"/>
          <w:szCs w:val="22"/>
        </w:rPr>
        <w:t>.</w:t>
      </w:r>
    </w:p>
    <w:p w14:paraId="5BE659A4" w14:textId="7D009A0D" w:rsidR="00E10741" w:rsidRDefault="00E10741" w:rsidP="005A7D72">
      <w:pPr>
        <w:rPr>
          <w:rFonts w:ascii="Arial" w:hAnsi="Arial" w:cs="Arial"/>
          <w:lang w:val="es-ES"/>
        </w:rPr>
      </w:pPr>
    </w:p>
    <w:p w14:paraId="1B22D57E" w14:textId="2265047D" w:rsidR="00415A8E" w:rsidRDefault="00415A8E" w:rsidP="005A7D72">
      <w:pPr>
        <w:rPr>
          <w:rFonts w:ascii="Arial" w:hAnsi="Arial" w:cs="Arial"/>
          <w:lang w:val="es-ES"/>
        </w:rPr>
      </w:pPr>
    </w:p>
    <w:p w14:paraId="1869EE5A" w14:textId="77777777" w:rsidR="00415A8E" w:rsidRPr="005A7D72" w:rsidRDefault="00415A8E" w:rsidP="005A7D72">
      <w:pPr>
        <w:rPr>
          <w:rFonts w:ascii="Arial" w:hAnsi="Arial" w:cs="Arial"/>
          <w:lang w:val="es-ES"/>
        </w:rPr>
      </w:pPr>
    </w:p>
    <w:p w14:paraId="320E783E" w14:textId="0B38FC1D" w:rsidR="00E10741" w:rsidRPr="005A7D72" w:rsidRDefault="00E10741" w:rsidP="005A7D72">
      <w:pPr>
        <w:spacing w:after="0"/>
        <w:jc w:val="center"/>
        <w:rPr>
          <w:rFonts w:ascii="Arial" w:hAnsi="Arial" w:cs="Arial"/>
          <w:b/>
          <w:lang w:val="es-ES"/>
          <w14:textOutline w14:w="0" w14:cap="rnd" w14:cmpd="sng" w14:algn="ctr">
            <w14:noFill/>
            <w14:prstDash w14:val="sysDash"/>
            <w14:bevel/>
          </w14:textOutline>
        </w:rPr>
      </w:pPr>
      <w:r w:rsidRPr="005A7D72">
        <w:rPr>
          <w:rFonts w:ascii="Arial" w:hAnsi="Arial" w:cs="Arial"/>
          <w:b/>
          <w:lang w:val="es-ES"/>
          <w14:textOutline w14:w="0" w14:cap="rnd" w14:cmpd="sng" w14:algn="ctr">
            <w14:noFill/>
            <w14:prstDash w14:val="sysDash"/>
            <w14:bevel/>
          </w14:textOutline>
        </w:rPr>
        <w:lastRenderedPageBreak/>
        <w:t>AVISO</w:t>
      </w:r>
    </w:p>
    <w:p w14:paraId="242C9192" w14:textId="77777777" w:rsidR="00E10741" w:rsidRPr="005A7D72" w:rsidRDefault="00E10741" w:rsidP="005A7D72">
      <w:pPr>
        <w:spacing w:after="0"/>
        <w:jc w:val="center"/>
        <w:rPr>
          <w:rFonts w:ascii="Arial" w:hAnsi="Arial" w:cs="Arial"/>
          <w:b/>
          <w:lang w:val="es-ES"/>
          <w14:textOutline w14:w="0" w14:cap="rnd" w14:cmpd="sng" w14:algn="ctr">
            <w14:noFill/>
            <w14:prstDash w14:val="sysDash"/>
            <w14:bevel/>
          </w14:textOutline>
        </w:rPr>
      </w:pPr>
    </w:p>
    <w:p w14:paraId="7027ABCD" w14:textId="61D935BF" w:rsidR="00E10741" w:rsidRPr="005A7D72" w:rsidRDefault="00EE17EB" w:rsidP="005A7D72">
      <w:pPr>
        <w:jc w:val="both"/>
        <w:rPr>
          <w:rFonts w:ascii="Arial" w:hAnsi="Arial" w:cs="Arial"/>
          <w:lang w:val="es-ES"/>
          <w14:textOutline w14:w="0" w14:cap="rnd" w14:cmpd="sng" w14:algn="ctr">
            <w14:noFill/>
            <w14:prstDash w14:val="sysDash"/>
            <w14:bevel/>
          </w14:textOutline>
        </w:rPr>
      </w:pPr>
      <w:r w:rsidRPr="005A7D72">
        <w:rPr>
          <w:rFonts w:ascii="Arial" w:hAnsi="Arial" w:cs="Arial"/>
          <w:lang w:val="es-ES"/>
          <w14:textOutline w14:w="0" w14:cap="rnd" w14:cmpd="sng" w14:algn="ctr">
            <w14:noFill/>
            <w14:prstDash w14:val="sysDash"/>
            <w14:bevel/>
          </w14:textOutline>
        </w:rPr>
        <w:t>Usted podrá consultar el A</w:t>
      </w:r>
      <w:r w:rsidR="00E10741" w:rsidRPr="005A7D72">
        <w:rPr>
          <w:rFonts w:ascii="Arial" w:hAnsi="Arial" w:cs="Arial"/>
          <w:lang w:val="es-ES"/>
          <w14:textOutline w14:w="0" w14:cap="rnd" w14:cmpd="sng" w14:algn="ctr">
            <w14:noFill/>
            <w14:prstDash w14:val="sysDash"/>
            <w14:bevel/>
          </w14:textOutline>
        </w:rPr>
        <w:t xml:space="preserve">viso </w:t>
      </w:r>
      <w:r w:rsidR="00D977B7" w:rsidRPr="005A7D72">
        <w:rPr>
          <w:rFonts w:ascii="Arial" w:hAnsi="Arial" w:cs="Arial"/>
          <w:lang w:val="es-ES"/>
          <w14:textOutline w14:w="0" w14:cap="rnd" w14:cmpd="sng" w14:algn="ctr">
            <w14:noFill/>
            <w14:prstDash w14:val="sysDash"/>
            <w14:bevel/>
          </w14:textOutline>
        </w:rPr>
        <w:t>de Privacidad I</w:t>
      </w:r>
      <w:r w:rsidR="00E10741" w:rsidRPr="005A7D72">
        <w:rPr>
          <w:rFonts w:ascii="Arial" w:hAnsi="Arial" w:cs="Arial"/>
          <w:lang w:val="es-ES"/>
          <w14:textOutline w14:w="0" w14:cap="rnd" w14:cmpd="sng" w14:algn="ctr">
            <w14:noFill/>
            <w14:prstDash w14:val="sysDash"/>
            <w14:bevel/>
          </w14:textOutline>
        </w:rPr>
        <w:t>ntegral en la</w:t>
      </w:r>
      <w:r w:rsidR="00D977B7" w:rsidRPr="005A7D72">
        <w:rPr>
          <w:rFonts w:ascii="Arial" w:hAnsi="Arial" w:cs="Arial"/>
          <w:lang w:val="es-ES"/>
          <w14:textOutline w14:w="0" w14:cap="rnd" w14:cmpd="sng" w14:algn="ctr">
            <w14:noFill/>
            <w14:prstDash w14:val="sysDash"/>
            <w14:bevel/>
          </w14:textOutline>
        </w:rPr>
        <w:t xml:space="preserve"> Unidad de Transparencia, en la Unidad de Protección a Migrantes</w:t>
      </w:r>
      <w:r w:rsidR="00E10741" w:rsidRPr="005A7D72">
        <w:rPr>
          <w:rFonts w:ascii="Arial" w:hAnsi="Arial" w:cs="Arial"/>
          <w:b/>
          <w:i/>
        </w:rPr>
        <w:t xml:space="preserve"> </w:t>
      </w:r>
      <w:r w:rsidR="00E10741" w:rsidRPr="005A7D72">
        <w:rPr>
          <w:rFonts w:ascii="Arial" w:hAnsi="Arial" w:cs="Arial"/>
          <w:lang w:val="es-ES"/>
          <w14:textOutline w14:w="0" w14:cap="rnd" w14:cmpd="sng" w14:algn="ctr">
            <w14:noFill/>
            <w14:prstDash w14:val="sysDash"/>
            <w14:bevel/>
          </w14:textOutline>
        </w:rPr>
        <w:t xml:space="preserve">y/o en la página web de la Fiscalía General del Estado </w:t>
      </w:r>
      <w:hyperlink r:id="rId10" w:history="1">
        <w:r w:rsidR="00E10741" w:rsidRPr="005A7D72">
          <w:rPr>
            <w:rStyle w:val="Hipervnculo"/>
            <w:rFonts w:ascii="Arial" w:hAnsi="Arial" w:cs="Arial"/>
            <w:lang w:val="es-ES"/>
            <w14:textOutline w14:w="0" w14:cap="rnd" w14:cmpd="sng" w14:algn="ctr">
              <w14:noFill/>
              <w14:prstDash w14:val="sysDash"/>
              <w14:bevel/>
            </w14:textOutline>
          </w:rPr>
          <w:t>https://fiscaliaslp.gob.mx/vi/</w:t>
        </w:r>
      </w:hyperlink>
      <w:r w:rsidR="00E10741" w:rsidRPr="005A7D72">
        <w:rPr>
          <w:rFonts w:ascii="Arial" w:hAnsi="Arial" w:cs="Arial"/>
          <w:lang w:val="es-ES"/>
          <w14:textOutline w14:w="0" w14:cap="rnd" w14:cmpd="sng" w14:algn="ctr">
            <w14:noFill/>
            <w14:prstDash w14:val="sysDash"/>
            <w14:bevel/>
          </w14:textOutline>
        </w:rPr>
        <w:t xml:space="preserve">, en el apartado </w:t>
      </w:r>
      <w:r w:rsidR="004A7ECA" w:rsidRPr="005A7D72">
        <w:rPr>
          <w:rFonts w:ascii="Arial" w:hAnsi="Arial" w:cs="Arial"/>
          <w:lang w:val="es-ES"/>
          <w14:textOutline w14:w="0" w14:cap="rnd" w14:cmpd="sng" w14:algn="ctr">
            <w14:noFill/>
            <w14:prstDash w14:val="sysDash"/>
            <w14:bevel/>
          </w14:textOutline>
        </w:rPr>
        <w:t>–</w:t>
      </w:r>
      <w:r w:rsidR="005A7D72" w:rsidRPr="005A7D72">
        <w:rPr>
          <w:rFonts w:ascii="Arial" w:hAnsi="Arial" w:cs="Arial"/>
          <w:lang w:val="es-ES"/>
          <w14:textOutline w14:w="0" w14:cap="rnd" w14:cmpd="sng" w14:algn="ctr">
            <w14:noFill/>
            <w14:prstDash w14:val="sysDash"/>
            <w14:bevel/>
          </w14:textOutline>
        </w:rPr>
        <w:t xml:space="preserve"> </w:t>
      </w:r>
      <w:r w:rsidR="004A7ECA" w:rsidRPr="005A7D72">
        <w:rPr>
          <w:rFonts w:ascii="Arial" w:hAnsi="Arial" w:cs="Arial"/>
          <w:lang w:val="es-ES"/>
          <w14:textOutline w14:w="0" w14:cap="rnd" w14:cmpd="sng" w14:algn="ctr">
            <w14:noFill/>
            <w14:prstDash w14:val="sysDash"/>
            <w14:bevel/>
          </w14:textOutline>
        </w:rPr>
        <w:t>Protección de datos personales –</w:t>
      </w:r>
      <w:r w:rsidR="005A7D72" w:rsidRPr="005A7D72">
        <w:rPr>
          <w:rFonts w:ascii="Arial" w:hAnsi="Arial" w:cs="Arial"/>
          <w:lang w:val="es-ES"/>
          <w14:textOutline w14:w="0" w14:cap="rnd" w14:cmpd="sng" w14:algn="ctr">
            <w14:noFill/>
            <w14:prstDash w14:val="sysDash"/>
            <w14:bevel/>
          </w14:textOutline>
        </w:rPr>
        <w:t xml:space="preserve"> </w:t>
      </w:r>
      <w:r w:rsidR="004A7ECA" w:rsidRPr="005A7D72">
        <w:rPr>
          <w:rFonts w:ascii="Arial" w:hAnsi="Arial" w:cs="Arial"/>
          <w:lang w:val="es-ES"/>
          <w14:textOutline w14:w="0" w14:cap="rnd" w14:cmpd="sng" w14:algn="ctr">
            <w14:noFill/>
            <w14:prstDash w14:val="sysDash"/>
            <w14:bevel/>
          </w14:textOutline>
        </w:rPr>
        <w:t>2. Avisos de privacidad –</w:t>
      </w:r>
      <w:r w:rsidR="005A7D72" w:rsidRPr="005A7D72">
        <w:rPr>
          <w:rFonts w:ascii="Arial" w:hAnsi="Arial" w:cs="Arial"/>
          <w:lang w:val="es-ES"/>
          <w14:textOutline w14:w="0" w14:cap="rnd" w14:cmpd="sng" w14:algn="ctr">
            <w14:noFill/>
            <w14:prstDash w14:val="sysDash"/>
            <w14:bevel/>
          </w14:textOutline>
        </w:rPr>
        <w:t xml:space="preserve"> </w:t>
      </w:r>
      <w:r w:rsidR="004A7ECA" w:rsidRPr="005A7D72">
        <w:rPr>
          <w:rFonts w:ascii="Arial" w:hAnsi="Arial" w:cs="Arial"/>
          <w:lang w:val="es-ES"/>
          <w14:textOutline w14:w="0" w14:cap="rnd" w14:cmpd="sng" w14:algn="ctr">
            <w14:noFill/>
            <w14:prstDash w14:val="sysDash"/>
            <w14:bevel/>
          </w14:textOutline>
        </w:rPr>
        <w:t>Fiscalía Especializada en Materia de Derechos Humanos –</w:t>
      </w:r>
      <w:r w:rsidR="005A7D72" w:rsidRPr="005A7D72">
        <w:rPr>
          <w:rFonts w:ascii="Arial" w:hAnsi="Arial" w:cs="Arial"/>
          <w:lang w:val="es-ES"/>
          <w14:textOutline w14:w="0" w14:cap="rnd" w14:cmpd="sng" w14:algn="ctr">
            <w14:noFill/>
            <w14:prstDash w14:val="sysDash"/>
            <w14:bevel/>
          </w14:textOutline>
        </w:rPr>
        <w:t xml:space="preserve"> </w:t>
      </w:r>
      <w:r w:rsidR="004A7ECA" w:rsidRPr="005A7D72">
        <w:rPr>
          <w:rFonts w:ascii="Arial" w:hAnsi="Arial" w:cs="Arial"/>
          <w:lang w:val="es-ES"/>
          <w14:textOutline w14:w="0" w14:cap="rnd" w14:cmpd="sng" w14:algn="ctr">
            <w14:noFill/>
            <w14:prstDash w14:val="sysDash"/>
            <w14:bevel/>
          </w14:textOutline>
        </w:rPr>
        <w:t xml:space="preserve">Unidad de Protección a Migrantes </w:t>
      </w:r>
      <w:r w:rsidR="004A7ECA" w:rsidRPr="005A7D72">
        <w:rPr>
          <w:rFonts w:ascii="Arial" w:eastAsia="Times New Roman" w:hAnsi="Arial" w:cs="Arial"/>
          <w:bCs/>
          <w:color w:val="000000"/>
          <w:lang w:eastAsia="es-MX"/>
        </w:rPr>
        <w:t>–</w:t>
      </w:r>
      <w:r w:rsidR="00415A8E">
        <w:rPr>
          <w:rFonts w:ascii="Arial" w:eastAsia="Times New Roman" w:hAnsi="Arial" w:cs="Arial"/>
          <w:bCs/>
          <w:color w:val="000000"/>
          <w:lang w:eastAsia="es-MX"/>
        </w:rPr>
        <w:t xml:space="preserve"> Integración de Carpetas de Investigación -</w:t>
      </w:r>
      <w:r w:rsidR="005A7D72" w:rsidRPr="005A7D72">
        <w:rPr>
          <w:rFonts w:ascii="Arial" w:eastAsia="Times New Roman" w:hAnsi="Arial" w:cs="Arial"/>
          <w:bCs/>
          <w:color w:val="000000"/>
          <w:lang w:eastAsia="es-MX"/>
        </w:rPr>
        <w:t xml:space="preserve"> </w:t>
      </w:r>
      <w:r w:rsidR="00E10741" w:rsidRPr="005A7D72">
        <w:rPr>
          <w:rFonts w:ascii="Arial" w:eastAsia="Times New Roman" w:hAnsi="Arial" w:cs="Arial"/>
          <w:bCs/>
          <w:color w:val="000000"/>
          <w:lang w:eastAsia="es-MX"/>
        </w:rPr>
        <w:t>Aviso de Privacidad Integral.</w:t>
      </w:r>
    </w:p>
    <w:p w14:paraId="4E1169B6" w14:textId="302E11C0" w:rsidR="00E10741" w:rsidRPr="005A7D72" w:rsidRDefault="00E10741" w:rsidP="005A7D72">
      <w:pPr>
        <w:rPr>
          <w:rFonts w:ascii="Arial" w:hAnsi="Arial" w:cs="Arial"/>
          <w:lang w:val="es-ES"/>
        </w:rPr>
      </w:pPr>
    </w:p>
    <w:p w14:paraId="726BADF1" w14:textId="47556AF2" w:rsidR="00E10741" w:rsidRPr="005A7D72" w:rsidRDefault="00E10741" w:rsidP="005A7D72">
      <w:pPr>
        <w:rPr>
          <w:rFonts w:ascii="Arial" w:hAnsi="Arial" w:cs="Arial"/>
          <w:lang w:val="es-ES"/>
        </w:rPr>
      </w:pPr>
    </w:p>
    <w:p w14:paraId="32F4AC44" w14:textId="6F818B2F" w:rsidR="00E10741" w:rsidRPr="005A7D72" w:rsidRDefault="00E10741" w:rsidP="005A7D72">
      <w:pPr>
        <w:rPr>
          <w:rFonts w:ascii="Arial" w:hAnsi="Arial" w:cs="Arial"/>
          <w:lang w:val="es-ES"/>
        </w:rPr>
      </w:pPr>
    </w:p>
    <w:p w14:paraId="57C58C26" w14:textId="77777777" w:rsidR="00E10741" w:rsidRPr="005A7D72" w:rsidRDefault="00E10741" w:rsidP="005A7D72">
      <w:pPr>
        <w:rPr>
          <w:rFonts w:ascii="Arial" w:hAnsi="Arial" w:cs="Arial"/>
          <w:lang w:val="es-ES"/>
        </w:rPr>
      </w:pPr>
    </w:p>
    <w:p w14:paraId="07B430FC" w14:textId="77777777" w:rsidR="00E10741" w:rsidRPr="005A7D72" w:rsidRDefault="00E10741" w:rsidP="005A7D72">
      <w:pPr>
        <w:tabs>
          <w:tab w:val="left" w:pos="4412"/>
        </w:tabs>
        <w:spacing w:before="240"/>
        <w:jc w:val="center"/>
        <w:rPr>
          <w:rFonts w:ascii="Arial" w:hAnsi="Arial" w:cs="Arial"/>
          <w:color w:val="000000"/>
        </w:rPr>
      </w:pPr>
      <w:r w:rsidRPr="005A7D72">
        <w:rPr>
          <w:rFonts w:ascii="Arial" w:hAnsi="Arial" w:cs="Arial"/>
          <w:color w:val="000000"/>
        </w:rPr>
        <w:t>_______________________________________________</w:t>
      </w:r>
    </w:p>
    <w:p w14:paraId="26C7F290" w14:textId="77777777" w:rsidR="00E10741" w:rsidRPr="005A7D72" w:rsidRDefault="00E10741" w:rsidP="005A7D72">
      <w:pPr>
        <w:jc w:val="center"/>
        <w:rPr>
          <w:rFonts w:ascii="Arial" w:hAnsi="Arial" w:cs="Arial"/>
        </w:rPr>
      </w:pPr>
      <w:r w:rsidRPr="005A7D72">
        <w:rPr>
          <w:rFonts w:ascii="Arial" w:hAnsi="Arial" w:cs="Arial"/>
          <w:color w:val="000000"/>
        </w:rPr>
        <w:t>Nombre y/o firma y/o huella del usuario</w:t>
      </w:r>
    </w:p>
    <w:p w14:paraId="6B91F109" w14:textId="1B654C2D" w:rsidR="00E10741" w:rsidRPr="005A7D72" w:rsidRDefault="00E10741" w:rsidP="005A7D72">
      <w:pPr>
        <w:jc w:val="center"/>
        <w:rPr>
          <w:rFonts w:ascii="Arial" w:hAnsi="Arial" w:cs="Arial"/>
          <w:color w:val="000000"/>
        </w:rPr>
      </w:pPr>
      <w:r w:rsidRPr="005A7D72">
        <w:rPr>
          <w:rFonts w:ascii="Arial" w:hAnsi="Arial" w:cs="Arial"/>
          <w:color w:val="000000"/>
        </w:rPr>
        <w:t>Manifiesto estar enterado (a) del tratamiento que se dará a mis datos personales y protesto mi conformidad.</w:t>
      </w:r>
    </w:p>
    <w:p w14:paraId="2F28C5DA" w14:textId="77777777" w:rsidR="008A22A4" w:rsidRPr="005A7D72" w:rsidRDefault="008A22A4" w:rsidP="005A7D72">
      <w:pPr>
        <w:rPr>
          <w:rFonts w:ascii="Arial" w:hAnsi="Arial" w:cs="Arial"/>
          <w:color w:val="000000"/>
        </w:rPr>
      </w:pPr>
    </w:p>
    <w:p w14:paraId="1ABCA74B" w14:textId="37820950" w:rsidR="00E10741" w:rsidRPr="005A7D72" w:rsidRDefault="008A22A4" w:rsidP="005A7D72">
      <w:pPr>
        <w:jc w:val="right"/>
        <w:rPr>
          <w:rFonts w:ascii="Arial" w:hAnsi="Arial" w:cs="Arial"/>
        </w:rPr>
      </w:pPr>
      <w:bookmarkStart w:id="0" w:name="_Hlk209516040"/>
      <w:r w:rsidRPr="005A7D72">
        <w:rPr>
          <w:rFonts w:ascii="Arial" w:hAnsi="Arial" w:cs="Arial"/>
          <w:color w:val="000000"/>
        </w:rPr>
        <w:t>Fecha de última actualización</w:t>
      </w:r>
      <w:bookmarkEnd w:id="0"/>
      <w:r w:rsidR="005A7D72" w:rsidRPr="005A7D72">
        <w:rPr>
          <w:rFonts w:ascii="Arial" w:hAnsi="Arial" w:cs="Arial"/>
          <w:color w:val="000000"/>
        </w:rPr>
        <w:t>:</w:t>
      </w:r>
      <w:r w:rsidR="00415A8E">
        <w:rPr>
          <w:rFonts w:ascii="Arial" w:hAnsi="Arial" w:cs="Arial"/>
          <w:color w:val="000000"/>
        </w:rPr>
        <w:t xml:space="preserve"> 01 de enero 2026</w:t>
      </w:r>
      <w:bookmarkStart w:id="1" w:name="_GoBack"/>
      <w:bookmarkEnd w:id="1"/>
    </w:p>
    <w:p w14:paraId="05A7E417" w14:textId="40393501" w:rsidR="00986E8B" w:rsidRDefault="00986E8B" w:rsidP="00986E8B">
      <w:pPr>
        <w:rPr>
          <w:sz w:val="20"/>
          <w:szCs w:val="20"/>
        </w:rPr>
      </w:pPr>
    </w:p>
    <w:p w14:paraId="14E5F6B0" w14:textId="3CF6CA0A" w:rsidR="00986E8B" w:rsidRDefault="00986E8B" w:rsidP="00986E8B">
      <w:pPr>
        <w:rPr>
          <w:sz w:val="20"/>
          <w:szCs w:val="20"/>
        </w:rPr>
      </w:pPr>
    </w:p>
    <w:p w14:paraId="553582FA" w14:textId="1155B2E6" w:rsidR="00986E8B" w:rsidRDefault="00986E8B" w:rsidP="00986E8B">
      <w:pPr>
        <w:rPr>
          <w:sz w:val="20"/>
          <w:szCs w:val="20"/>
        </w:rPr>
      </w:pPr>
    </w:p>
    <w:p w14:paraId="00EEA4DF" w14:textId="6AD199B9" w:rsidR="00986E8B" w:rsidRDefault="00986E8B" w:rsidP="00986E8B">
      <w:pPr>
        <w:rPr>
          <w:sz w:val="20"/>
          <w:szCs w:val="20"/>
        </w:rPr>
      </w:pPr>
    </w:p>
    <w:p w14:paraId="5E37A1DA" w14:textId="4251D5A1" w:rsidR="00986E8B" w:rsidRDefault="00986E8B" w:rsidP="00986E8B">
      <w:pPr>
        <w:rPr>
          <w:sz w:val="20"/>
          <w:szCs w:val="20"/>
        </w:rPr>
      </w:pPr>
    </w:p>
    <w:p w14:paraId="315C1B9F" w14:textId="77777777" w:rsidR="00986E8B" w:rsidRPr="00A566B0" w:rsidRDefault="00986E8B" w:rsidP="00986E8B">
      <w:pPr>
        <w:rPr>
          <w:sz w:val="20"/>
          <w:szCs w:val="20"/>
        </w:rPr>
      </w:pPr>
    </w:p>
    <w:p w14:paraId="359C6C6B" w14:textId="77777777" w:rsidR="00986E8B" w:rsidRPr="00A566B0" w:rsidRDefault="00986E8B" w:rsidP="00986E8B">
      <w:pPr>
        <w:rPr>
          <w:sz w:val="20"/>
          <w:szCs w:val="20"/>
        </w:rPr>
      </w:pPr>
    </w:p>
    <w:p w14:paraId="4CF80D8D" w14:textId="77777777" w:rsidR="00986E8B" w:rsidRPr="00A566B0" w:rsidRDefault="00986E8B" w:rsidP="00986E8B">
      <w:pPr>
        <w:rPr>
          <w:sz w:val="20"/>
          <w:szCs w:val="20"/>
        </w:rPr>
      </w:pPr>
    </w:p>
    <w:p w14:paraId="3BC031C4" w14:textId="5E800FD4" w:rsidR="00EE5590" w:rsidRPr="006860F6" w:rsidRDefault="00EE5590" w:rsidP="00986E8B">
      <w:pPr>
        <w:tabs>
          <w:tab w:val="left" w:pos="510"/>
        </w:tabs>
        <w:ind w:right="-660"/>
        <w:jc w:val="center"/>
        <w:rPr>
          <w:rFonts w:ascii="Arial" w:hAnsi="Arial" w:cs="Arial"/>
          <w:sz w:val="24"/>
        </w:rPr>
      </w:pPr>
    </w:p>
    <w:sectPr w:rsidR="00EE5590" w:rsidRPr="006860F6" w:rsidSect="005A7D72">
      <w:headerReference w:type="default" r:id="rId11"/>
      <w:pgSz w:w="12240" w:h="19296"/>
      <w:pgMar w:top="2733"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E7345" w14:textId="77777777" w:rsidR="00376584" w:rsidRDefault="00376584" w:rsidP="0001014E">
      <w:pPr>
        <w:spacing w:after="0" w:line="240" w:lineRule="auto"/>
      </w:pPr>
      <w:r>
        <w:separator/>
      </w:r>
    </w:p>
  </w:endnote>
  <w:endnote w:type="continuationSeparator" w:id="0">
    <w:p w14:paraId="71AAF9EE" w14:textId="77777777" w:rsidR="00376584" w:rsidRDefault="00376584"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0C02" w14:textId="77777777" w:rsidR="00376584" w:rsidRDefault="00376584" w:rsidP="0001014E">
      <w:pPr>
        <w:spacing w:after="0" w:line="240" w:lineRule="auto"/>
      </w:pPr>
      <w:r>
        <w:separator/>
      </w:r>
    </w:p>
  </w:footnote>
  <w:footnote w:type="continuationSeparator" w:id="0">
    <w:p w14:paraId="52340489" w14:textId="77777777" w:rsidR="00376584" w:rsidRDefault="00376584"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3E3A5323" w:rsidR="0001014E" w:rsidRDefault="004C7FE2">
    <w:pPr>
      <w:pStyle w:val="Encabezado"/>
    </w:pPr>
    <w:r>
      <w:rPr>
        <w:noProof/>
        <w:lang w:eastAsia="es-MX"/>
      </w:rPr>
      <w:drawing>
        <wp:anchor distT="0" distB="0" distL="114300" distR="114300" simplePos="0" relativeHeight="251657215" behindDoc="1" locked="0" layoutInCell="1" allowOverlap="1" wp14:anchorId="600920FF" wp14:editId="5CFB57C2">
          <wp:simplePos x="0" y="0"/>
          <wp:positionH relativeFrom="column">
            <wp:posOffset>-1091565</wp:posOffset>
          </wp:positionH>
          <wp:positionV relativeFrom="paragraph">
            <wp:posOffset>-459547</wp:posOffset>
          </wp:positionV>
          <wp:extent cx="7772400" cy="1224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B40"/>
    <w:multiLevelType w:val="hybridMultilevel"/>
    <w:tmpl w:val="C38C7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C47189"/>
    <w:multiLevelType w:val="hybridMultilevel"/>
    <w:tmpl w:val="1EEC9594"/>
    <w:lvl w:ilvl="0" w:tplc="EDA2258A">
      <w:start w:val="1"/>
      <w:numFmt w:val="decimal"/>
      <w:lvlText w:val="%1."/>
      <w:lvlJc w:val="left"/>
      <w:pPr>
        <w:ind w:left="108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4"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FE78F5"/>
    <w:multiLevelType w:val="hybridMultilevel"/>
    <w:tmpl w:val="ED2C35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1F582C"/>
    <w:multiLevelType w:val="hybridMultilevel"/>
    <w:tmpl w:val="211EF6B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3"/>
  </w:num>
  <w:num w:numId="2">
    <w:abstractNumId w:val="8"/>
  </w:num>
  <w:num w:numId="3">
    <w:abstractNumId w:val="1"/>
  </w:num>
  <w:num w:numId="4">
    <w:abstractNumId w:val="7"/>
  </w:num>
  <w:num w:numId="5">
    <w:abstractNumId w:val="6"/>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8009A"/>
    <w:rsid w:val="000B6C64"/>
    <w:rsid w:val="00102147"/>
    <w:rsid w:val="00156E7F"/>
    <w:rsid w:val="00167517"/>
    <w:rsid w:val="001917C5"/>
    <w:rsid w:val="001A03EC"/>
    <w:rsid w:val="001A5960"/>
    <w:rsid w:val="001B220A"/>
    <w:rsid w:val="001B5345"/>
    <w:rsid w:val="00235CB7"/>
    <w:rsid w:val="00260365"/>
    <w:rsid w:val="00282A68"/>
    <w:rsid w:val="00282BCD"/>
    <w:rsid w:val="002B60A7"/>
    <w:rsid w:val="002E2676"/>
    <w:rsid w:val="00336B4B"/>
    <w:rsid w:val="00376584"/>
    <w:rsid w:val="003810BF"/>
    <w:rsid w:val="003A3682"/>
    <w:rsid w:val="003D2CEF"/>
    <w:rsid w:val="003D2D06"/>
    <w:rsid w:val="00402C98"/>
    <w:rsid w:val="00415A8E"/>
    <w:rsid w:val="00425973"/>
    <w:rsid w:val="004A7ECA"/>
    <w:rsid w:val="004C2D3E"/>
    <w:rsid w:val="004C7FE2"/>
    <w:rsid w:val="005066A6"/>
    <w:rsid w:val="00556561"/>
    <w:rsid w:val="005862F2"/>
    <w:rsid w:val="005911CF"/>
    <w:rsid w:val="005966B1"/>
    <w:rsid w:val="005A7D72"/>
    <w:rsid w:val="005C4306"/>
    <w:rsid w:val="006860F6"/>
    <w:rsid w:val="006A2862"/>
    <w:rsid w:val="006A4F3C"/>
    <w:rsid w:val="006B0902"/>
    <w:rsid w:val="006B2D26"/>
    <w:rsid w:val="006D243F"/>
    <w:rsid w:val="0071219F"/>
    <w:rsid w:val="00717FB2"/>
    <w:rsid w:val="007619D5"/>
    <w:rsid w:val="007839AA"/>
    <w:rsid w:val="007C1665"/>
    <w:rsid w:val="007E37A2"/>
    <w:rsid w:val="008112E5"/>
    <w:rsid w:val="00832B68"/>
    <w:rsid w:val="008A22A4"/>
    <w:rsid w:val="008A3D12"/>
    <w:rsid w:val="008F6BAB"/>
    <w:rsid w:val="00965858"/>
    <w:rsid w:val="00986E8B"/>
    <w:rsid w:val="009B5CF1"/>
    <w:rsid w:val="009F4F5E"/>
    <w:rsid w:val="00A32F6F"/>
    <w:rsid w:val="00A6186E"/>
    <w:rsid w:val="00B13B24"/>
    <w:rsid w:val="00B15E5E"/>
    <w:rsid w:val="00B20CCE"/>
    <w:rsid w:val="00B67DC8"/>
    <w:rsid w:val="00B85532"/>
    <w:rsid w:val="00C121EE"/>
    <w:rsid w:val="00C26906"/>
    <w:rsid w:val="00C41E3B"/>
    <w:rsid w:val="00C71D6F"/>
    <w:rsid w:val="00CD1A05"/>
    <w:rsid w:val="00CE1BFE"/>
    <w:rsid w:val="00D03D55"/>
    <w:rsid w:val="00D16038"/>
    <w:rsid w:val="00D230F1"/>
    <w:rsid w:val="00D3311D"/>
    <w:rsid w:val="00D82349"/>
    <w:rsid w:val="00D977B7"/>
    <w:rsid w:val="00D97A7C"/>
    <w:rsid w:val="00E10741"/>
    <w:rsid w:val="00E6015A"/>
    <w:rsid w:val="00E92C9C"/>
    <w:rsid w:val="00EB7F77"/>
    <w:rsid w:val="00ED4190"/>
    <w:rsid w:val="00EE12CC"/>
    <w:rsid w:val="00EE17EB"/>
    <w:rsid w:val="00EE5590"/>
    <w:rsid w:val="00EE6D60"/>
    <w:rsid w:val="00F4215F"/>
    <w:rsid w:val="00F648F1"/>
    <w:rsid w:val="00F82F30"/>
    <w:rsid w:val="00F83316"/>
    <w:rsid w:val="00FC7968"/>
    <w:rsid w:val="00FD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1B08EE"/>
  <w15:docId w15:val="{6ACA3CE6-8E46-4F62-8560-620EBC3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16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6E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A2862"/>
  </w:style>
  <w:style w:type="character" w:styleId="Textoennegrita">
    <w:name w:val="Strong"/>
    <w:basedOn w:val="Fuentedeprrafopredeter"/>
    <w:uiPriority w:val="22"/>
    <w:qFormat/>
    <w:rsid w:val="00EE17EB"/>
    <w:rPr>
      <w:b/>
      <w:bCs/>
    </w:rPr>
  </w:style>
  <w:style w:type="character" w:styleId="Hipervnculovisitado">
    <w:name w:val="FollowedHyperlink"/>
    <w:basedOn w:val="Fuentedeprrafopredeter"/>
    <w:uiPriority w:val="99"/>
    <w:semiHidden/>
    <w:unhideWhenUsed/>
    <w:rsid w:val="00D97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mdh@fiscaliaslp.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caliaslp.gob.mx/vi/" TargetMode="External"/><Relationship Id="rId4" Type="http://schemas.openxmlformats.org/officeDocument/2006/relationships/webSettings" Target="webSettings.xml"/><Relationship Id="rId9" Type="http://schemas.openxmlformats.org/officeDocument/2006/relationships/hyperlink" Target="https://fiscaliaslp.gob.mx/vi/aviso-privacida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721</Words>
  <Characters>3970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9</cp:revision>
  <cp:lastPrinted>2025-08-27T18:52:00Z</cp:lastPrinted>
  <dcterms:created xsi:type="dcterms:W3CDTF">2025-09-10T21:40:00Z</dcterms:created>
  <dcterms:modified xsi:type="dcterms:W3CDTF">2025-12-30T20:52:00Z</dcterms:modified>
</cp:coreProperties>
</file>